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32B" w:rsidRDefault="00063C6E" w:rsidP="00C04F66">
      <w:pPr>
        <w:spacing w:line="276" w:lineRule="auto"/>
        <w:ind w:left="1" w:rightChars="-13" w:right="-27"/>
        <w:jc w:val="left"/>
        <w:rPr>
          <w:rFonts w:ascii="ＭＳ Ｐ明朝" w:eastAsia="ＭＳ Ｐ明朝" w:hAnsi="ＭＳ Ｐ明朝"/>
          <w:b/>
          <w:snapToGrid w:val="0"/>
          <w:w w:val="150"/>
          <w:kern w:val="0"/>
          <w:sz w:val="24"/>
          <w:szCs w:val="24"/>
        </w:rPr>
      </w:pPr>
      <w:r w:rsidRPr="0089016C">
        <w:rPr>
          <w:rFonts w:ascii="ＭＳ Ｐ明朝" w:eastAsia="ＭＳ Ｐ明朝" w:hAnsi="ＭＳ Ｐ明朝" w:hint="eastAsia"/>
          <w:b/>
          <w:snapToGrid w:val="0"/>
          <w:w w:val="150"/>
          <w:kern w:val="0"/>
          <w:sz w:val="24"/>
          <w:szCs w:val="24"/>
        </w:rPr>
        <w:t>今期</w:t>
      </w:r>
      <w:r w:rsidR="00612B54" w:rsidRPr="0089016C">
        <w:rPr>
          <w:rFonts w:ascii="ＭＳ Ｐ明朝" w:eastAsia="ＭＳ Ｐ明朝" w:hAnsi="ＭＳ Ｐ明朝" w:hint="eastAsia"/>
          <w:b/>
          <w:snapToGrid w:val="0"/>
          <w:w w:val="150"/>
          <w:kern w:val="0"/>
          <w:sz w:val="24"/>
          <w:szCs w:val="24"/>
        </w:rPr>
        <w:t>の</w:t>
      </w:r>
      <w:r w:rsidRPr="0089016C">
        <w:rPr>
          <w:rFonts w:ascii="ＭＳ Ｐ明朝" w:eastAsia="ＭＳ Ｐ明朝" w:hAnsi="ＭＳ Ｐ明朝" w:hint="eastAsia"/>
          <w:b/>
          <w:snapToGrid w:val="0"/>
          <w:w w:val="150"/>
          <w:kern w:val="0"/>
          <w:sz w:val="24"/>
          <w:szCs w:val="24"/>
        </w:rPr>
        <w:t>業況</w:t>
      </w:r>
      <w:r w:rsidR="00D4432B">
        <w:rPr>
          <w:rFonts w:ascii="ＭＳ Ｐ明朝" w:eastAsia="ＭＳ Ｐ明朝" w:hAnsi="ＭＳ Ｐ明朝" w:hint="eastAsia"/>
          <w:b/>
          <w:snapToGrid w:val="0"/>
          <w:w w:val="150"/>
          <w:kern w:val="0"/>
          <w:sz w:val="24"/>
          <w:szCs w:val="24"/>
        </w:rPr>
        <w:t>判断</w:t>
      </w:r>
      <w:r w:rsidRPr="0089016C">
        <w:rPr>
          <w:rFonts w:ascii="ＭＳ Ｐ明朝" w:eastAsia="ＭＳ Ｐ明朝" w:hAnsi="ＭＳ Ｐ明朝" w:hint="eastAsia"/>
          <w:b/>
          <w:snapToGrid w:val="0"/>
          <w:w w:val="150"/>
          <w:kern w:val="0"/>
          <w:sz w:val="24"/>
          <w:szCs w:val="24"/>
        </w:rPr>
        <w:t>は</w:t>
      </w:r>
      <w:r w:rsidR="00BF1B15" w:rsidRPr="00BF1B15">
        <w:rPr>
          <w:rFonts w:ascii="ＭＳ Ｐ明朝" w:eastAsia="ＭＳ Ｐ明朝" w:hAnsi="ＭＳ Ｐ明朝" w:hint="eastAsia"/>
          <w:b/>
          <w:snapToGrid w:val="0"/>
          <w:w w:val="150"/>
          <w:kern w:val="0"/>
          <w:sz w:val="24"/>
          <w:szCs w:val="24"/>
        </w:rPr>
        <w:t>｢</w:t>
      </w:r>
      <w:r w:rsidR="0046404A">
        <w:rPr>
          <w:rFonts w:ascii="ＭＳ Ｐ明朝" w:eastAsia="ＭＳ Ｐ明朝" w:hAnsi="ＭＳ Ｐ明朝" w:hint="eastAsia"/>
          <w:b/>
          <w:snapToGrid w:val="0"/>
          <w:w w:val="150"/>
          <w:kern w:val="0"/>
          <w:sz w:val="24"/>
          <w:szCs w:val="24"/>
        </w:rPr>
        <w:t>5</w:t>
      </w:r>
      <w:r w:rsidR="00D4432B">
        <w:rPr>
          <w:rFonts w:ascii="ＭＳ Ｐ明朝" w:eastAsia="ＭＳ Ｐ明朝" w:hAnsi="ＭＳ Ｐ明朝" w:hint="eastAsia"/>
          <w:b/>
          <w:snapToGrid w:val="0"/>
          <w:w w:val="150"/>
          <w:kern w:val="0"/>
          <w:sz w:val="24"/>
          <w:szCs w:val="24"/>
        </w:rPr>
        <w:t>.</w:t>
      </w:r>
      <w:r w:rsidR="0046404A">
        <w:rPr>
          <w:rFonts w:ascii="ＭＳ Ｐ明朝" w:eastAsia="ＭＳ Ｐ明朝" w:hAnsi="ＭＳ Ｐ明朝" w:hint="eastAsia"/>
          <w:b/>
          <w:snapToGrid w:val="0"/>
          <w:w w:val="150"/>
          <w:kern w:val="0"/>
          <w:sz w:val="24"/>
          <w:szCs w:val="24"/>
        </w:rPr>
        <w:t>1</w:t>
      </w:r>
      <w:r w:rsidR="00D4432B">
        <w:rPr>
          <w:rFonts w:ascii="ＭＳ Ｐ明朝" w:eastAsia="ＭＳ Ｐ明朝" w:hAnsi="ＭＳ Ｐ明朝" w:hint="eastAsia"/>
          <w:b/>
          <w:snapToGrid w:val="0"/>
          <w:w w:val="150"/>
          <w:kern w:val="0"/>
          <w:sz w:val="24"/>
          <w:szCs w:val="24"/>
        </w:rPr>
        <w:t>ポイント｣</w:t>
      </w:r>
      <w:r w:rsidR="0046404A">
        <w:rPr>
          <w:rFonts w:ascii="ＭＳ Ｐ明朝" w:eastAsia="ＭＳ Ｐ明朝" w:hAnsi="ＭＳ Ｐ明朝" w:hint="eastAsia"/>
          <w:b/>
          <w:snapToGrid w:val="0"/>
          <w:w w:val="150"/>
          <w:kern w:val="0"/>
          <w:sz w:val="24"/>
          <w:szCs w:val="24"/>
        </w:rPr>
        <w:t>下降</w:t>
      </w:r>
      <w:r w:rsidR="00D4432B">
        <w:rPr>
          <w:rFonts w:ascii="ＭＳ Ｐ明朝" w:eastAsia="ＭＳ Ｐ明朝" w:hAnsi="ＭＳ Ｐ明朝" w:hint="eastAsia"/>
          <w:b/>
          <w:snapToGrid w:val="0"/>
          <w:w w:val="150"/>
          <w:kern w:val="0"/>
          <w:sz w:val="24"/>
          <w:szCs w:val="24"/>
        </w:rPr>
        <w:t>。</w:t>
      </w:r>
      <w:r w:rsidR="0046404A">
        <w:rPr>
          <w:rFonts w:ascii="ＭＳ Ｐ明朝" w:eastAsia="ＭＳ Ｐ明朝" w:hAnsi="ＭＳ Ｐ明朝" w:hint="eastAsia"/>
          <w:b/>
          <w:snapToGrid w:val="0"/>
          <w:w w:val="150"/>
          <w:kern w:val="0"/>
          <w:sz w:val="24"/>
          <w:szCs w:val="24"/>
        </w:rPr>
        <w:t>来期も下降</w:t>
      </w:r>
      <w:r w:rsidR="00C04F66">
        <w:rPr>
          <w:rFonts w:ascii="ＭＳ Ｐ明朝" w:eastAsia="ＭＳ Ｐ明朝" w:hAnsi="ＭＳ Ｐ明朝" w:hint="eastAsia"/>
          <w:b/>
          <w:snapToGrid w:val="0"/>
          <w:w w:val="150"/>
          <w:kern w:val="0"/>
          <w:sz w:val="24"/>
          <w:szCs w:val="24"/>
        </w:rPr>
        <w:t>見通し</w:t>
      </w:r>
      <w:r w:rsidR="0046404A">
        <w:rPr>
          <w:rFonts w:ascii="ＭＳ Ｐ明朝" w:eastAsia="ＭＳ Ｐ明朝" w:hAnsi="ＭＳ Ｐ明朝" w:hint="eastAsia"/>
          <w:b/>
          <w:snapToGrid w:val="0"/>
          <w:w w:val="150"/>
          <w:kern w:val="0"/>
          <w:sz w:val="24"/>
          <w:szCs w:val="24"/>
        </w:rPr>
        <w:t>。</w:t>
      </w:r>
    </w:p>
    <w:p w:rsidR="00F266D4" w:rsidRPr="0089016C" w:rsidRDefault="00C04F66" w:rsidP="00C04F66">
      <w:pPr>
        <w:spacing w:line="276" w:lineRule="auto"/>
        <w:ind w:left="1" w:rightChars="-13" w:right="-27"/>
        <w:jc w:val="left"/>
        <w:rPr>
          <w:rFonts w:ascii="ＭＳ Ｐ明朝" w:eastAsia="ＭＳ Ｐ明朝" w:hAnsi="ＭＳ Ｐ明朝"/>
          <w:b/>
          <w:snapToGrid w:val="0"/>
          <w:w w:val="150"/>
          <w:kern w:val="0"/>
          <w:sz w:val="24"/>
          <w:szCs w:val="24"/>
        </w:rPr>
      </w:pPr>
      <w:r>
        <w:rPr>
          <w:rFonts w:ascii="ＭＳ Ｐ明朝" w:eastAsia="ＭＳ Ｐ明朝" w:hAnsi="ＭＳ Ｐ明朝" w:hint="eastAsia"/>
          <w:b/>
          <w:snapToGrid w:val="0"/>
          <w:w w:val="150"/>
          <w:kern w:val="0"/>
          <w:sz w:val="24"/>
          <w:szCs w:val="24"/>
        </w:rPr>
        <w:t>業種で</w:t>
      </w:r>
      <w:r w:rsidR="00691AB7">
        <w:rPr>
          <w:rFonts w:ascii="ＭＳ Ｐ明朝" w:eastAsia="ＭＳ Ｐ明朝" w:hAnsi="ＭＳ Ｐ明朝" w:hint="eastAsia"/>
          <w:b/>
          <w:snapToGrid w:val="0"/>
          <w:w w:val="150"/>
          <w:kern w:val="0"/>
          <w:sz w:val="24"/>
          <w:szCs w:val="24"/>
        </w:rPr>
        <w:t>は｢サービス業｣で大きな上昇</w:t>
      </w:r>
      <w:r w:rsidR="00590C1B">
        <w:rPr>
          <w:rFonts w:ascii="ＭＳ Ｐ明朝" w:eastAsia="ＭＳ Ｐ明朝" w:hAnsi="ＭＳ Ｐ明朝" w:hint="eastAsia"/>
          <w:b/>
          <w:snapToGrid w:val="0"/>
          <w:w w:val="150"/>
          <w:kern w:val="0"/>
          <w:sz w:val="24"/>
          <w:szCs w:val="24"/>
        </w:rPr>
        <w:t>が予想される</w:t>
      </w:r>
      <w:r>
        <w:rPr>
          <w:rFonts w:ascii="ＭＳ Ｐ明朝" w:eastAsia="ＭＳ Ｐ明朝" w:hAnsi="ＭＳ Ｐ明朝" w:hint="eastAsia"/>
          <w:b/>
          <w:snapToGrid w:val="0"/>
          <w:w w:val="150"/>
          <w:kern w:val="0"/>
          <w:sz w:val="24"/>
          <w:szCs w:val="24"/>
        </w:rPr>
        <w:t>も</w:t>
      </w:r>
      <w:r w:rsidR="00691AB7">
        <w:rPr>
          <w:rFonts w:ascii="ＭＳ Ｐ明朝" w:eastAsia="ＭＳ Ｐ明朝" w:hAnsi="ＭＳ Ｐ明朝" w:hint="eastAsia"/>
          <w:b/>
          <w:snapToGrid w:val="0"/>
          <w:w w:val="150"/>
          <w:kern w:val="0"/>
          <w:sz w:val="24"/>
          <w:szCs w:val="24"/>
        </w:rPr>
        <w:t>｢卸売業｣｢建設業｣で</w:t>
      </w:r>
      <w:r w:rsidR="00590C1B">
        <w:rPr>
          <w:rFonts w:ascii="ＭＳ Ｐ明朝" w:eastAsia="ＭＳ Ｐ明朝" w:hAnsi="ＭＳ Ｐ明朝" w:hint="eastAsia"/>
          <w:b/>
          <w:snapToGrid w:val="0"/>
          <w:w w:val="150"/>
          <w:kern w:val="0"/>
          <w:sz w:val="24"/>
          <w:szCs w:val="24"/>
        </w:rPr>
        <w:t>は</w:t>
      </w:r>
      <w:r w:rsidR="00691AB7">
        <w:rPr>
          <w:rFonts w:ascii="ＭＳ Ｐ明朝" w:eastAsia="ＭＳ Ｐ明朝" w:hAnsi="ＭＳ Ｐ明朝" w:hint="eastAsia"/>
          <w:b/>
          <w:snapToGrid w:val="0"/>
          <w:w w:val="150"/>
          <w:kern w:val="0"/>
          <w:sz w:val="24"/>
          <w:szCs w:val="24"/>
        </w:rPr>
        <w:t>大きな下降見通し</w:t>
      </w:r>
      <w:r w:rsidR="006833FB" w:rsidRPr="0089016C">
        <w:rPr>
          <w:rFonts w:ascii="ＭＳ Ｐ明朝" w:eastAsia="ＭＳ Ｐ明朝" w:hAnsi="ＭＳ Ｐ明朝" w:hint="eastAsia"/>
          <w:b/>
          <w:snapToGrid w:val="0"/>
          <w:w w:val="150"/>
          <w:kern w:val="0"/>
          <w:sz w:val="24"/>
          <w:szCs w:val="24"/>
        </w:rPr>
        <w:t>!!</w:t>
      </w:r>
      <w:bookmarkStart w:id="0" w:name="_GoBack"/>
      <w:bookmarkEnd w:id="0"/>
    </w:p>
    <w:p w:rsidR="00F266D4" w:rsidRPr="00C04F66" w:rsidRDefault="00F266D4" w:rsidP="00060108">
      <w:pPr>
        <w:ind w:left="1" w:rightChars="-257" w:right="-540"/>
        <w:jc w:val="center"/>
        <w:rPr>
          <w:rFonts w:ascii="ＭＳ Ｐ明朝" w:eastAsia="ＭＳ Ｐ明朝" w:hAnsi="ＭＳ Ｐ明朝"/>
          <w:w w:val="200"/>
          <w:sz w:val="20"/>
          <w:szCs w:val="20"/>
        </w:rPr>
      </w:pPr>
    </w:p>
    <w:p w:rsidR="00241A70" w:rsidRDefault="00241A70" w:rsidP="00241A70">
      <w:pPr>
        <w:jc w:val="center"/>
        <w:rPr>
          <w:rFonts w:ascii="ＭＳ Ｐ明朝" w:eastAsia="ＭＳ Ｐ明朝" w:hAnsi="ＭＳ Ｐ明朝"/>
          <w:sz w:val="24"/>
          <w:szCs w:val="24"/>
        </w:rPr>
      </w:pPr>
      <w:r w:rsidRPr="00EC0A42">
        <w:rPr>
          <w:rFonts w:ascii="ＭＳ Ｐ明朝" w:eastAsia="ＭＳ Ｐ明朝" w:hAnsi="ＭＳ Ｐ明朝" w:hint="eastAsia"/>
          <w:sz w:val="24"/>
          <w:szCs w:val="24"/>
        </w:rPr>
        <w:t>中小企業景況調査</w:t>
      </w:r>
      <w:r w:rsidR="00F25447">
        <w:rPr>
          <w:rFonts w:ascii="ＭＳ Ｐ明朝" w:eastAsia="ＭＳ Ｐ明朝" w:hAnsi="ＭＳ Ｐ明朝" w:hint="eastAsia"/>
          <w:sz w:val="24"/>
          <w:szCs w:val="24"/>
        </w:rPr>
        <w:t>30</w:t>
      </w:r>
      <w:r w:rsidRPr="00EC0A42">
        <w:rPr>
          <w:rFonts w:ascii="ＭＳ Ｐ明朝" w:eastAsia="ＭＳ Ｐ明朝" w:hAnsi="ＭＳ Ｐ明朝" w:hint="eastAsia"/>
          <w:sz w:val="24"/>
          <w:szCs w:val="24"/>
        </w:rPr>
        <w:t>年</w:t>
      </w:r>
      <w:r w:rsidR="00F25447">
        <w:rPr>
          <w:rFonts w:ascii="ＭＳ Ｐ明朝" w:eastAsia="ＭＳ Ｐ明朝" w:hAnsi="ＭＳ Ｐ明朝" w:hint="eastAsia"/>
          <w:sz w:val="24"/>
          <w:szCs w:val="24"/>
        </w:rPr>
        <w:t>1</w:t>
      </w:r>
      <w:r w:rsidR="00786F4F" w:rsidRPr="00EC0A42">
        <w:rPr>
          <w:rFonts w:ascii="ＭＳ Ｐ明朝" w:eastAsia="ＭＳ Ｐ明朝" w:hAnsi="ＭＳ Ｐ明朝" w:hint="eastAsia"/>
          <w:sz w:val="24"/>
          <w:szCs w:val="24"/>
        </w:rPr>
        <w:t>－</w:t>
      </w:r>
      <w:r w:rsidR="00F25447">
        <w:rPr>
          <w:rFonts w:ascii="ＭＳ Ｐ明朝" w:eastAsia="ＭＳ Ｐ明朝" w:hAnsi="ＭＳ Ｐ明朝" w:hint="eastAsia"/>
          <w:sz w:val="24"/>
          <w:szCs w:val="24"/>
        </w:rPr>
        <w:t>3</w:t>
      </w:r>
      <w:r w:rsidRPr="00EC0A42">
        <w:rPr>
          <w:rFonts w:ascii="ＭＳ Ｐ明朝" w:eastAsia="ＭＳ Ｐ明朝" w:hAnsi="ＭＳ Ｐ明朝" w:hint="eastAsia"/>
          <w:sz w:val="24"/>
          <w:szCs w:val="24"/>
        </w:rPr>
        <w:t>月期（</w:t>
      </w:r>
      <w:r w:rsidR="00582A55">
        <w:rPr>
          <w:rFonts w:ascii="ＭＳ Ｐ明朝" w:eastAsia="ＭＳ Ｐ明朝" w:hAnsi="ＭＳ Ｐ明朝" w:hint="eastAsia"/>
          <w:sz w:val="24"/>
          <w:szCs w:val="24"/>
        </w:rPr>
        <w:t>30</w:t>
      </w:r>
      <w:r w:rsidRPr="00EC0A42">
        <w:rPr>
          <w:rFonts w:ascii="ＭＳ Ｐ明朝" w:eastAsia="ＭＳ Ｐ明朝" w:hAnsi="ＭＳ Ｐ明朝" w:hint="eastAsia"/>
          <w:sz w:val="24"/>
          <w:szCs w:val="24"/>
        </w:rPr>
        <w:t>年</w:t>
      </w:r>
      <w:r w:rsidR="00F25447">
        <w:rPr>
          <w:rFonts w:ascii="ＭＳ Ｐ明朝" w:eastAsia="ＭＳ Ｐ明朝" w:hAnsi="ＭＳ Ｐ明朝" w:hint="eastAsia"/>
          <w:sz w:val="24"/>
          <w:szCs w:val="24"/>
        </w:rPr>
        <w:t>4</w:t>
      </w:r>
      <w:r w:rsidRPr="00EC0A42">
        <w:rPr>
          <w:rFonts w:ascii="ＭＳ Ｐ明朝" w:eastAsia="ＭＳ Ｐ明朝" w:hAnsi="ＭＳ Ｐ明朝" w:hint="eastAsia"/>
          <w:sz w:val="24"/>
          <w:szCs w:val="24"/>
        </w:rPr>
        <w:t>－</w:t>
      </w:r>
      <w:r w:rsidR="00F25447">
        <w:rPr>
          <w:rFonts w:ascii="ＭＳ Ｐ明朝" w:eastAsia="ＭＳ Ｐ明朝" w:hAnsi="ＭＳ Ｐ明朝" w:hint="eastAsia"/>
          <w:sz w:val="24"/>
          <w:szCs w:val="24"/>
        </w:rPr>
        <w:t>6</w:t>
      </w:r>
      <w:r w:rsidRPr="00EC0A42">
        <w:rPr>
          <w:rFonts w:ascii="ＭＳ Ｐ明朝" w:eastAsia="ＭＳ Ｐ明朝" w:hAnsi="ＭＳ Ｐ明朝" w:hint="eastAsia"/>
          <w:sz w:val="24"/>
          <w:szCs w:val="24"/>
        </w:rPr>
        <w:t>月期予測）</w:t>
      </w:r>
    </w:p>
    <w:p w:rsidR="00063C6E" w:rsidRDefault="00063C6E" w:rsidP="00241A70">
      <w:pPr>
        <w:jc w:val="center"/>
        <w:rPr>
          <w:rFonts w:ascii="ＭＳ Ｐ明朝" w:eastAsia="ＭＳ Ｐ明朝" w:hAnsi="ＭＳ Ｐ明朝"/>
          <w:sz w:val="24"/>
          <w:szCs w:val="24"/>
        </w:rPr>
      </w:pPr>
      <w:r w:rsidRPr="00EC0A42">
        <w:rPr>
          <w:rFonts w:ascii="ＭＳ Ｐ明朝" w:eastAsia="ＭＳ Ｐ明朝" w:hAnsi="ＭＳ Ｐ明朝" w:hint="eastAsia"/>
          <w:sz w:val="24"/>
          <w:szCs w:val="24"/>
        </w:rPr>
        <w:t>―鳥取県下4商工会議所の調査より（</w:t>
      </w:r>
      <w:r w:rsidR="00F25447">
        <w:rPr>
          <w:rFonts w:ascii="ＭＳ Ｐ明朝" w:eastAsia="ＭＳ Ｐ明朝" w:hAnsi="ＭＳ Ｐ明朝" w:hint="eastAsia"/>
          <w:sz w:val="24"/>
          <w:szCs w:val="24"/>
        </w:rPr>
        <w:t>129</w:t>
      </w:r>
      <w:r w:rsidRPr="00EC0A42">
        <w:rPr>
          <w:rFonts w:ascii="ＭＳ Ｐ明朝" w:eastAsia="ＭＳ Ｐ明朝" w:hAnsi="ＭＳ Ｐ明朝" w:hint="eastAsia"/>
          <w:sz w:val="24"/>
          <w:szCs w:val="24"/>
        </w:rPr>
        <w:t>社分）―</w:t>
      </w:r>
    </w:p>
    <w:p w:rsidR="005D15EE" w:rsidRDefault="00B86B1C" w:rsidP="00241A70">
      <w:pPr>
        <w:jc w:val="center"/>
        <w:rPr>
          <w:rFonts w:ascii="ＭＳ Ｐ明朝" w:eastAsia="ＭＳ Ｐ明朝" w:hAnsi="ＭＳ Ｐ明朝"/>
          <w:sz w:val="24"/>
          <w:szCs w:val="24"/>
        </w:rPr>
      </w:pPr>
      <w:r>
        <w:rPr>
          <w:noProof/>
        </w:rPr>
        <w:drawing>
          <wp:inline distT="0" distB="0" distL="0" distR="0" wp14:anchorId="49D93E46" wp14:editId="473036C3">
            <wp:extent cx="6120000" cy="3060000"/>
            <wp:effectExtent l="0" t="0" r="14605" b="26670"/>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D15EE" w:rsidRPr="00EC0A42" w:rsidRDefault="00B86B1C" w:rsidP="00241A70">
      <w:pPr>
        <w:jc w:val="center"/>
        <w:rPr>
          <w:rFonts w:ascii="ＭＳ Ｐ明朝" w:eastAsia="ＭＳ Ｐ明朝" w:hAnsi="ＭＳ Ｐ明朝"/>
          <w:sz w:val="24"/>
          <w:szCs w:val="24"/>
        </w:rPr>
      </w:pPr>
      <w:r>
        <w:rPr>
          <w:noProof/>
        </w:rPr>
        <w:drawing>
          <wp:inline distT="0" distB="0" distL="0" distR="0" wp14:anchorId="6BF258CE" wp14:editId="4B45D77D">
            <wp:extent cx="6120000" cy="3060000"/>
            <wp:effectExtent l="0" t="0" r="14605" b="2667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C7D68" w:rsidRDefault="00F25447" w:rsidP="00D4090B">
      <w:pPr>
        <w:rPr>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776" behindDoc="0" locked="0" layoutInCell="1" allowOverlap="1" wp14:anchorId="3E1EE303" wp14:editId="41F7AF53">
                <wp:simplePos x="0" y="0"/>
                <wp:positionH relativeFrom="column">
                  <wp:posOffset>1905</wp:posOffset>
                </wp:positionH>
                <wp:positionV relativeFrom="paragraph">
                  <wp:posOffset>79375</wp:posOffset>
                </wp:positionV>
                <wp:extent cx="6172200" cy="762000"/>
                <wp:effectExtent l="0" t="0" r="0" b="0"/>
                <wp:wrapNone/>
                <wp:docPr id="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42CD" w:rsidRDefault="00CF42CD" w:rsidP="00CF42CD">
                            <w:pPr>
                              <w:jc w:val="left"/>
                              <w:rPr>
                                <w:rFonts w:ascii="ＭＳ Ｐ明朝" w:eastAsia="ＭＳ Ｐ明朝" w:hAnsi="ＭＳ Ｐ明朝"/>
                                <w:sz w:val="22"/>
                              </w:rPr>
                            </w:pPr>
                            <w:r>
                              <w:rPr>
                                <w:rFonts w:ascii="ＭＳ Ｐ明朝" w:eastAsia="ＭＳ Ｐ明朝" w:hAnsi="ＭＳ Ｐ明朝" w:hint="eastAsia"/>
                                <w:sz w:val="22"/>
                              </w:rPr>
                              <w:t>＊BSI＝（上昇・増加―減少・下降）×1/2　（但し、「上昇・増加」+「横ばい」+「減少・下降」＝100）</w:t>
                            </w:r>
                          </w:p>
                          <w:p w:rsidR="00CF42CD" w:rsidRPr="00F25447" w:rsidRDefault="00CF42CD" w:rsidP="00F25447">
                            <w:pPr>
                              <w:jc w:val="left"/>
                              <w:rPr>
                                <w:rFonts w:ascii="ＭＳ Ｐ明朝" w:eastAsia="ＭＳ Ｐ明朝" w:hAnsi="ＭＳ Ｐ明朝"/>
                                <w:sz w:val="22"/>
                              </w:rPr>
                            </w:pPr>
                            <w:r>
                              <w:rPr>
                                <w:rFonts w:ascii="ＭＳ Ｐ明朝" w:eastAsia="ＭＳ Ｐ明朝" w:hAnsi="ＭＳ Ｐ明朝" w:hint="eastAsia"/>
                                <w:sz w:val="22"/>
                              </w:rPr>
                              <w:t>経営者の業況に対するマインドを反映するもの。（0％は「上昇・増加」と「減少・下降」が同数。「＋」は上昇・増加、「－」は減少・下降）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15pt;margin-top:6.25pt;width:486pt;height:6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" stroked="f">
                <v:textbox inset="5.85pt,.7pt,5.85pt,.7pt">
                  <w:txbxContent>
                    <w:p w:rsidR="00CF42CD" w:rsidRDefault="00CF42CD" w:rsidP="00CF42CD">
                      <w:pPr>
                        <w:jc w:val="left"/>
                        <w:rPr>
                          <w:rFonts w:ascii="ＭＳ Ｐ明朝" w:eastAsia="ＭＳ Ｐ明朝" w:hAnsi="ＭＳ Ｐ明朝"/>
                          <w:sz w:val="22"/>
                        </w:rPr>
                      </w:pPr>
                      <w:r>
                        <w:rPr>
                          <w:rFonts w:ascii="ＭＳ Ｐ明朝" w:eastAsia="ＭＳ Ｐ明朝" w:hAnsi="ＭＳ Ｐ明朝" w:hint="eastAsia"/>
                          <w:sz w:val="22"/>
                        </w:rPr>
                        <w:t>＊BSI＝（上昇・増加―減少・下降）×1/2　（但し、「上昇・増加」+「横ばい」+「減少・下降」＝100）</w:t>
                      </w:r>
                    </w:p>
                    <w:p w:rsidR="00CF42CD" w:rsidRPr="00F25447" w:rsidRDefault="00CF42CD" w:rsidP="00F25447">
                      <w:pPr>
                        <w:jc w:val="left"/>
                        <w:rPr>
                          <w:rFonts w:ascii="ＭＳ Ｐ明朝" w:eastAsia="ＭＳ Ｐ明朝" w:hAnsi="ＭＳ Ｐ明朝"/>
                          <w:sz w:val="22"/>
                        </w:rPr>
                      </w:pPr>
                      <w:r>
                        <w:rPr>
                          <w:rFonts w:ascii="ＭＳ Ｐ明朝" w:eastAsia="ＭＳ Ｐ明朝" w:hAnsi="ＭＳ Ｐ明朝" w:hint="eastAsia"/>
                          <w:sz w:val="22"/>
                        </w:rPr>
                        <w:t>経営者の業況に対するマインドを反映するもの。（0％は「上昇・増加」と「減少・下降」が同数。「＋」は上昇・増加、「－」は減少・下降）</w:t>
                      </w:r>
                    </w:p>
                  </w:txbxContent>
                </v:textbox>
              </v:shape>
            </w:pict>
          </mc:Fallback>
        </mc:AlternateContent>
      </w:r>
      <w:r w:rsidR="003742D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8752" behindDoc="0" locked="0" layoutInCell="1" allowOverlap="1" wp14:anchorId="64DFAD05" wp14:editId="73FD84A3">
                <wp:simplePos x="0" y="0"/>
                <wp:positionH relativeFrom="margin">
                  <wp:posOffset>590550</wp:posOffset>
                </wp:positionH>
                <wp:positionV relativeFrom="paragraph">
                  <wp:posOffset>9243695</wp:posOffset>
                </wp:positionV>
                <wp:extent cx="6397625" cy="767080"/>
                <wp:effectExtent l="0" t="4445" r="3175"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625" cy="767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42CD" w:rsidRDefault="00CF42CD" w:rsidP="00CF42CD">
                            <w:pPr>
                              <w:jc w:val="left"/>
                              <w:rPr>
                                <w:rFonts w:ascii="ＭＳ Ｐ明朝" w:eastAsia="ＭＳ Ｐ明朝" w:hAnsi="ＭＳ Ｐ明朝"/>
                                <w:sz w:val="22"/>
                              </w:rPr>
                            </w:pPr>
                            <w:r>
                              <w:rPr>
                                <w:rFonts w:ascii="ＭＳ Ｐ明朝" w:eastAsia="ＭＳ Ｐ明朝" w:hAnsi="ＭＳ Ｐ明朝" w:hint="eastAsia"/>
                                <w:sz w:val="22"/>
                              </w:rPr>
                              <w:t>＊BSI＝（上昇・増加―減少・下降）×1/2　（但し、「上昇・増加」+「横ばい」+「減少・下降」＝100）</w:t>
                            </w:r>
                          </w:p>
                          <w:p w:rsidR="00CF42CD" w:rsidRDefault="00CF42CD" w:rsidP="00CF42CD">
                            <w:pPr>
                              <w:jc w:val="left"/>
                              <w:rPr>
                                <w:rFonts w:ascii="ＭＳ Ｐ明朝" w:eastAsia="ＭＳ Ｐ明朝" w:hAnsi="ＭＳ Ｐ明朝"/>
                                <w:sz w:val="22"/>
                              </w:rPr>
                            </w:pPr>
                            <w:r>
                              <w:rPr>
                                <w:rFonts w:ascii="ＭＳ Ｐ明朝" w:eastAsia="ＭＳ Ｐ明朝" w:hAnsi="ＭＳ Ｐ明朝" w:hint="eastAsia"/>
                                <w:sz w:val="22"/>
                              </w:rPr>
                              <w:t>経営者の業況に対するマインドを反映するもの。（0％は「上昇・増加」と「減少・下降」が同数。「＋」は上昇・増加、「－」は減少・下降）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46.5pt;margin-top:727.85pt;width:503.75pt;height:60.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" stroked="f">
                <v:textbox>
                  <w:txbxContent>
                    <w:p w:rsidR="00CF42CD" w:rsidRDefault="00CF42CD" w:rsidP="00CF42CD">
                      <w:pPr>
                        <w:jc w:val="left"/>
                        <w:rPr>
                          <w:rFonts w:ascii="ＭＳ Ｐ明朝" w:eastAsia="ＭＳ Ｐ明朝" w:hAnsi="ＭＳ Ｐ明朝"/>
                          <w:sz w:val="22"/>
                        </w:rPr>
                      </w:pPr>
                      <w:r>
                        <w:rPr>
                          <w:rFonts w:ascii="ＭＳ Ｐ明朝" w:eastAsia="ＭＳ Ｐ明朝" w:hAnsi="ＭＳ Ｐ明朝" w:hint="eastAsia"/>
                          <w:sz w:val="22"/>
                        </w:rPr>
                        <w:t>＊BSI＝（上昇・増加―減少・下降）×1/2　（但し、「上昇・増加」+「横ばい」+「減少・下降」＝100）</w:t>
                      </w:r>
                    </w:p>
                    <w:p w:rsidR="00CF42CD" w:rsidRDefault="00CF42CD" w:rsidP="00CF42CD">
                      <w:pPr>
                        <w:jc w:val="left"/>
                        <w:rPr>
                          <w:rFonts w:ascii="ＭＳ Ｐ明朝" w:eastAsia="ＭＳ Ｐ明朝" w:hAnsi="ＭＳ Ｐ明朝"/>
                          <w:sz w:val="22"/>
                        </w:rPr>
                      </w:pPr>
                      <w:r>
                        <w:rPr>
                          <w:rFonts w:ascii="ＭＳ Ｐ明朝" w:eastAsia="ＭＳ Ｐ明朝" w:hAnsi="ＭＳ Ｐ明朝" w:hint="eastAsia"/>
                          <w:sz w:val="22"/>
                        </w:rPr>
                        <w:t>経営者の業況に対するマインドを反映するもの。（0％は「上昇・増加」と「減少・下降」が同数。「＋」は上昇・増加、「－」は減少・下降）</w:t>
                      </w:r>
                    </w:p>
                  </w:txbxContent>
                </v:textbox>
                <w10:wrap anchorx="margin"/>
              </v:shape>
            </w:pict>
          </mc:Fallback>
        </mc:AlternateContent>
      </w:r>
      <w:r w:rsidR="003742D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7728" behindDoc="0" locked="0" layoutInCell="1" allowOverlap="1" wp14:anchorId="5FD649AA" wp14:editId="3AD4E08A">
                <wp:simplePos x="0" y="0"/>
                <wp:positionH relativeFrom="margin">
                  <wp:posOffset>0</wp:posOffset>
                </wp:positionH>
                <wp:positionV relativeFrom="paragraph">
                  <wp:posOffset>7134225</wp:posOffset>
                </wp:positionV>
                <wp:extent cx="6172200" cy="89535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D18" w:rsidRPr="00EC0A42" w:rsidRDefault="00977D18" w:rsidP="008767DA">
                            <w:pPr>
                              <w:jc w:val="left"/>
                              <w:rPr>
                                <w:rFonts w:ascii="ＭＳ Ｐ明朝" w:eastAsia="ＭＳ Ｐ明朝" w:hAnsi="ＭＳ Ｐ明朝"/>
                                <w:sz w:val="22"/>
                              </w:rPr>
                            </w:pPr>
                            <w:r w:rsidRPr="00EC0A42">
                              <w:rPr>
                                <w:rFonts w:ascii="ＭＳ Ｐ明朝" w:eastAsia="ＭＳ Ｐ明朝" w:hAnsi="ＭＳ Ｐ明朝" w:hint="eastAsia"/>
                                <w:sz w:val="22"/>
                              </w:rPr>
                              <w:t>＊</w:t>
                            </w:r>
                            <w:r w:rsidRPr="00EC0A42">
                              <w:rPr>
                                <w:rFonts w:ascii="ＭＳ Ｐ明朝" w:eastAsia="ＭＳ Ｐ明朝" w:hAnsi="ＭＳ Ｐ明朝"/>
                                <w:sz w:val="22"/>
                              </w:rPr>
                              <w:t>BSI</w:t>
                            </w:r>
                            <w:r>
                              <w:rPr>
                                <w:rFonts w:ascii="ＭＳ Ｐ明朝" w:eastAsia="ＭＳ Ｐ明朝" w:hAnsi="ＭＳ Ｐ明朝" w:hint="eastAsia"/>
                                <w:sz w:val="22"/>
                              </w:rPr>
                              <w:t>＝（上昇・増加</w:t>
                            </w:r>
                            <w:r w:rsidRPr="00EC0A42">
                              <w:rPr>
                                <w:rFonts w:ascii="ＭＳ Ｐ明朝" w:eastAsia="ＭＳ Ｐ明朝" w:hAnsi="ＭＳ Ｐ明朝" w:hint="eastAsia"/>
                                <w:sz w:val="22"/>
                              </w:rPr>
                              <w:t>―</w:t>
                            </w:r>
                            <w:r>
                              <w:rPr>
                                <w:rFonts w:ascii="ＭＳ Ｐ明朝" w:eastAsia="ＭＳ Ｐ明朝" w:hAnsi="ＭＳ Ｐ明朝" w:hint="eastAsia"/>
                                <w:sz w:val="22"/>
                              </w:rPr>
                              <w:t>減少・下降</w:t>
                            </w:r>
                            <w:r w:rsidRPr="00EC0A42">
                              <w:rPr>
                                <w:rFonts w:ascii="ＭＳ Ｐ明朝" w:eastAsia="ＭＳ Ｐ明朝" w:hAnsi="ＭＳ Ｐ明朝" w:hint="eastAsia"/>
                                <w:sz w:val="22"/>
                              </w:rPr>
                              <w:t>）×</w:t>
                            </w:r>
                            <w:r w:rsidRPr="00EC0A42">
                              <w:rPr>
                                <w:rFonts w:ascii="ＭＳ Ｐ明朝" w:eastAsia="ＭＳ Ｐ明朝" w:hAnsi="ＭＳ Ｐ明朝"/>
                                <w:sz w:val="22"/>
                              </w:rPr>
                              <w:t>1/2</w:t>
                            </w:r>
                            <w:r w:rsidRPr="00EC0A42">
                              <w:rPr>
                                <w:rFonts w:ascii="ＭＳ Ｐ明朝" w:eastAsia="ＭＳ Ｐ明朝" w:hAnsi="ＭＳ Ｐ明朝" w:hint="eastAsia"/>
                                <w:sz w:val="22"/>
                              </w:rPr>
                              <w:t xml:space="preserve">　（但し、「</w:t>
                            </w:r>
                            <w:r>
                              <w:rPr>
                                <w:rFonts w:ascii="ＭＳ Ｐ明朝" w:eastAsia="ＭＳ Ｐ明朝" w:hAnsi="ＭＳ Ｐ明朝" w:hint="eastAsia"/>
                                <w:sz w:val="22"/>
                              </w:rPr>
                              <w:t>上昇・増加</w:t>
                            </w:r>
                            <w:r w:rsidRPr="00EC0A42">
                              <w:rPr>
                                <w:rFonts w:ascii="ＭＳ Ｐ明朝" w:eastAsia="ＭＳ Ｐ明朝" w:hAnsi="ＭＳ Ｐ明朝" w:hint="eastAsia"/>
                                <w:sz w:val="22"/>
                              </w:rPr>
                              <w:t>」</w:t>
                            </w:r>
                            <w:r w:rsidRPr="00EC0A42">
                              <w:rPr>
                                <w:rFonts w:ascii="ＭＳ Ｐ明朝" w:eastAsia="ＭＳ Ｐ明朝" w:hAnsi="ＭＳ Ｐ明朝"/>
                                <w:sz w:val="22"/>
                              </w:rPr>
                              <w:t>+</w:t>
                            </w:r>
                            <w:r w:rsidRPr="00EC0A42">
                              <w:rPr>
                                <w:rFonts w:ascii="ＭＳ Ｐ明朝" w:eastAsia="ＭＳ Ｐ明朝" w:hAnsi="ＭＳ Ｐ明朝" w:hint="eastAsia"/>
                                <w:sz w:val="22"/>
                              </w:rPr>
                              <w:t>「横ばい」</w:t>
                            </w:r>
                            <w:r w:rsidRPr="00EC0A42">
                              <w:rPr>
                                <w:rFonts w:ascii="ＭＳ Ｐ明朝" w:eastAsia="ＭＳ Ｐ明朝" w:hAnsi="ＭＳ Ｐ明朝"/>
                                <w:sz w:val="22"/>
                              </w:rPr>
                              <w:t>+</w:t>
                            </w:r>
                            <w:r w:rsidRPr="00EC0A42">
                              <w:rPr>
                                <w:rFonts w:ascii="ＭＳ Ｐ明朝" w:eastAsia="ＭＳ Ｐ明朝" w:hAnsi="ＭＳ Ｐ明朝" w:hint="eastAsia"/>
                                <w:sz w:val="22"/>
                              </w:rPr>
                              <w:t>「</w:t>
                            </w:r>
                            <w:r>
                              <w:rPr>
                                <w:rFonts w:ascii="ＭＳ Ｐ明朝" w:eastAsia="ＭＳ Ｐ明朝" w:hAnsi="ＭＳ Ｐ明朝" w:hint="eastAsia"/>
                                <w:sz w:val="22"/>
                              </w:rPr>
                              <w:t>減少・下降</w:t>
                            </w:r>
                            <w:r w:rsidRPr="00EC0A42">
                              <w:rPr>
                                <w:rFonts w:ascii="ＭＳ Ｐ明朝" w:eastAsia="ＭＳ Ｐ明朝" w:hAnsi="ＭＳ Ｐ明朝" w:hint="eastAsia"/>
                                <w:sz w:val="22"/>
                              </w:rPr>
                              <w:t>」＝</w:t>
                            </w:r>
                            <w:r w:rsidRPr="00EC0A42">
                              <w:rPr>
                                <w:rFonts w:ascii="ＭＳ Ｐ明朝" w:eastAsia="ＭＳ Ｐ明朝" w:hAnsi="ＭＳ Ｐ明朝"/>
                                <w:sz w:val="22"/>
                              </w:rPr>
                              <w:t>100</w:t>
                            </w:r>
                            <w:r w:rsidRPr="00EC0A42">
                              <w:rPr>
                                <w:rFonts w:ascii="ＭＳ Ｐ明朝" w:eastAsia="ＭＳ Ｐ明朝" w:hAnsi="ＭＳ Ｐ明朝" w:hint="eastAsia"/>
                                <w:sz w:val="22"/>
                              </w:rPr>
                              <w:t>）</w:t>
                            </w:r>
                          </w:p>
                          <w:p w:rsidR="00977D18" w:rsidRPr="00EC0A42" w:rsidRDefault="00977D18" w:rsidP="008767DA">
                            <w:pPr>
                              <w:jc w:val="left"/>
                              <w:rPr>
                                <w:rFonts w:ascii="ＭＳ Ｐ明朝" w:eastAsia="ＭＳ Ｐ明朝" w:hAnsi="ＭＳ Ｐ明朝"/>
                                <w:sz w:val="22"/>
                              </w:rPr>
                            </w:pPr>
                            <w:r w:rsidRPr="00EC0A42">
                              <w:rPr>
                                <w:rFonts w:ascii="ＭＳ Ｐ明朝" w:eastAsia="ＭＳ Ｐ明朝" w:hAnsi="ＭＳ Ｐ明朝" w:hint="eastAsia"/>
                                <w:sz w:val="22"/>
                              </w:rPr>
                              <w:t>経営者の業況に対するマインドを反映するもの。（</w:t>
                            </w:r>
                            <w:r w:rsidRPr="00EC0A42">
                              <w:rPr>
                                <w:rFonts w:ascii="ＭＳ Ｐ明朝" w:eastAsia="ＭＳ Ｐ明朝" w:hAnsi="ＭＳ Ｐ明朝"/>
                                <w:sz w:val="22"/>
                              </w:rPr>
                              <w:t>0</w:t>
                            </w:r>
                            <w:r>
                              <w:rPr>
                                <w:rFonts w:ascii="ＭＳ Ｐ明朝" w:eastAsia="ＭＳ Ｐ明朝" w:hAnsi="ＭＳ Ｐ明朝" w:hint="eastAsia"/>
                                <w:sz w:val="22"/>
                              </w:rPr>
                              <w:t>％は「上昇・増加」と「減少・下降」が同数。「＋」は上昇・増加</w:t>
                            </w:r>
                            <w:r w:rsidRPr="00EC0A42">
                              <w:rPr>
                                <w:rFonts w:ascii="ＭＳ Ｐ明朝" w:eastAsia="ＭＳ Ｐ明朝" w:hAnsi="ＭＳ Ｐ明朝" w:hint="eastAsia"/>
                                <w:sz w:val="22"/>
                              </w:rPr>
                              <w:t>、「－」は</w:t>
                            </w:r>
                            <w:r>
                              <w:rPr>
                                <w:rFonts w:ascii="ＭＳ Ｐ明朝" w:eastAsia="ＭＳ Ｐ明朝" w:hAnsi="ＭＳ Ｐ明朝" w:hint="eastAsia"/>
                                <w:sz w:val="22"/>
                              </w:rPr>
                              <w:t>減少・下降</w:t>
                            </w:r>
                            <w:r w:rsidRPr="00EC0A42">
                              <w:rPr>
                                <w:rFonts w:ascii="ＭＳ Ｐ明朝" w:eastAsia="ＭＳ Ｐ明朝" w:hAnsi="ＭＳ Ｐ明朝" w:hint="eastAsia"/>
                                <w:sz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561.75pt;width:486pt;height:70.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" stroked="f">
                <v:textbox>
                  <w:txbxContent>
                    <w:p w:rsidR="00977D18" w:rsidRPr="00EC0A42" w:rsidRDefault="00977D18" w:rsidP="008767DA">
                      <w:pPr>
                        <w:jc w:val="left"/>
                        <w:rPr>
                          <w:rFonts w:ascii="ＭＳ Ｐ明朝" w:eastAsia="ＭＳ Ｐ明朝" w:hAnsi="ＭＳ Ｐ明朝"/>
                          <w:sz w:val="22"/>
                        </w:rPr>
                      </w:pPr>
                      <w:r w:rsidRPr="00EC0A42">
                        <w:rPr>
                          <w:rFonts w:ascii="ＭＳ Ｐ明朝" w:eastAsia="ＭＳ Ｐ明朝" w:hAnsi="ＭＳ Ｐ明朝" w:hint="eastAsia"/>
                          <w:sz w:val="22"/>
                        </w:rPr>
                        <w:t>＊</w:t>
                      </w:r>
                      <w:r w:rsidRPr="00EC0A42">
                        <w:rPr>
                          <w:rFonts w:ascii="ＭＳ Ｐ明朝" w:eastAsia="ＭＳ Ｐ明朝" w:hAnsi="ＭＳ Ｐ明朝"/>
                          <w:sz w:val="22"/>
                        </w:rPr>
                        <w:t>BSI</w:t>
                      </w:r>
                      <w:r>
                        <w:rPr>
                          <w:rFonts w:ascii="ＭＳ Ｐ明朝" w:eastAsia="ＭＳ Ｐ明朝" w:hAnsi="ＭＳ Ｐ明朝" w:hint="eastAsia"/>
                          <w:sz w:val="22"/>
                        </w:rPr>
                        <w:t>＝（上昇・増加</w:t>
                      </w:r>
                      <w:r w:rsidRPr="00EC0A42">
                        <w:rPr>
                          <w:rFonts w:ascii="ＭＳ Ｐ明朝" w:eastAsia="ＭＳ Ｐ明朝" w:hAnsi="ＭＳ Ｐ明朝" w:hint="eastAsia"/>
                          <w:sz w:val="22"/>
                        </w:rPr>
                        <w:t>―</w:t>
                      </w:r>
                      <w:r>
                        <w:rPr>
                          <w:rFonts w:ascii="ＭＳ Ｐ明朝" w:eastAsia="ＭＳ Ｐ明朝" w:hAnsi="ＭＳ Ｐ明朝" w:hint="eastAsia"/>
                          <w:sz w:val="22"/>
                        </w:rPr>
                        <w:t>減少・下降</w:t>
                      </w:r>
                      <w:r w:rsidRPr="00EC0A42">
                        <w:rPr>
                          <w:rFonts w:ascii="ＭＳ Ｐ明朝" w:eastAsia="ＭＳ Ｐ明朝" w:hAnsi="ＭＳ Ｐ明朝" w:hint="eastAsia"/>
                          <w:sz w:val="22"/>
                        </w:rPr>
                        <w:t>）×</w:t>
                      </w:r>
                      <w:r w:rsidRPr="00EC0A42">
                        <w:rPr>
                          <w:rFonts w:ascii="ＭＳ Ｐ明朝" w:eastAsia="ＭＳ Ｐ明朝" w:hAnsi="ＭＳ Ｐ明朝"/>
                          <w:sz w:val="22"/>
                        </w:rPr>
                        <w:t>1/2</w:t>
                      </w:r>
                      <w:r w:rsidRPr="00EC0A42">
                        <w:rPr>
                          <w:rFonts w:ascii="ＭＳ Ｐ明朝" w:eastAsia="ＭＳ Ｐ明朝" w:hAnsi="ＭＳ Ｐ明朝" w:hint="eastAsia"/>
                          <w:sz w:val="22"/>
                        </w:rPr>
                        <w:t xml:space="preserve">　（但し、「</w:t>
                      </w:r>
                      <w:r>
                        <w:rPr>
                          <w:rFonts w:ascii="ＭＳ Ｐ明朝" w:eastAsia="ＭＳ Ｐ明朝" w:hAnsi="ＭＳ Ｐ明朝" w:hint="eastAsia"/>
                          <w:sz w:val="22"/>
                        </w:rPr>
                        <w:t>上昇・増加</w:t>
                      </w:r>
                      <w:r w:rsidRPr="00EC0A42">
                        <w:rPr>
                          <w:rFonts w:ascii="ＭＳ Ｐ明朝" w:eastAsia="ＭＳ Ｐ明朝" w:hAnsi="ＭＳ Ｐ明朝" w:hint="eastAsia"/>
                          <w:sz w:val="22"/>
                        </w:rPr>
                        <w:t>」</w:t>
                      </w:r>
                      <w:r w:rsidRPr="00EC0A42">
                        <w:rPr>
                          <w:rFonts w:ascii="ＭＳ Ｐ明朝" w:eastAsia="ＭＳ Ｐ明朝" w:hAnsi="ＭＳ Ｐ明朝"/>
                          <w:sz w:val="22"/>
                        </w:rPr>
                        <w:t>+</w:t>
                      </w:r>
                      <w:r w:rsidRPr="00EC0A42">
                        <w:rPr>
                          <w:rFonts w:ascii="ＭＳ Ｐ明朝" w:eastAsia="ＭＳ Ｐ明朝" w:hAnsi="ＭＳ Ｐ明朝" w:hint="eastAsia"/>
                          <w:sz w:val="22"/>
                        </w:rPr>
                        <w:t>「横ばい」</w:t>
                      </w:r>
                      <w:r w:rsidRPr="00EC0A42">
                        <w:rPr>
                          <w:rFonts w:ascii="ＭＳ Ｐ明朝" w:eastAsia="ＭＳ Ｐ明朝" w:hAnsi="ＭＳ Ｐ明朝"/>
                          <w:sz w:val="22"/>
                        </w:rPr>
                        <w:t>+</w:t>
                      </w:r>
                      <w:r w:rsidRPr="00EC0A42">
                        <w:rPr>
                          <w:rFonts w:ascii="ＭＳ Ｐ明朝" w:eastAsia="ＭＳ Ｐ明朝" w:hAnsi="ＭＳ Ｐ明朝" w:hint="eastAsia"/>
                          <w:sz w:val="22"/>
                        </w:rPr>
                        <w:t>「</w:t>
                      </w:r>
                      <w:r>
                        <w:rPr>
                          <w:rFonts w:ascii="ＭＳ Ｐ明朝" w:eastAsia="ＭＳ Ｐ明朝" w:hAnsi="ＭＳ Ｐ明朝" w:hint="eastAsia"/>
                          <w:sz w:val="22"/>
                        </w:rPr>
                        <w:t>減少・下降</w:t>
                      </w:r>
                      <w:r w:rsidRPr="00EC0A42">
                        <w:rPr>
                          <w:rFonts w:ascii="ＭＳ Ｐ明朝" w:eastAsia="ＭＳ Ｐ明朝" w:hAnsi="ＭＳ Ｐ明朝" w:hint="eastAsia"/>
                          <w:sz w:val="22"/>
                        </w:rPr>
                        <w:t>」＝</w:t>
                      </w:r>
                      <w:r w:rsidRPr="00EC0A42">
                        <w:rPr>
                          <w:rFonts w:ascii="ＭＳ Ｐ明朝" w:eastAsia="ＭＳ Ｐ明朝" w:hAnsi="ＭＳ Ｐ明朝"/>
                          <w:sz w:val="22"/>
                        </w:rPr>
                        <w:t>100</w:t>
                      </w:r>
                      <w:r w:rsidRPr="00EC0A42">
                        <w:rPr>
                          <w:rFonts w:ascii="ＭＳ Ｐ明朝" w:eastAsia="ＭＳ Ｐ明朝" w:hAnsi="ＭＳ Ｐ明朝" w:hint="eastAsia"/>
                          <w:sz w:val="22"/>
                        </w:rPr>
                        <w:t>）</w:t>
                      </w:r>
                    </w:p>
                    <w:p w:rsidR="00977D18" w:rsidRPr="00EC0A42" w:rsidRDefault="00977D18" w:rsidP="008767DA">
                      <w:pPr>
                        <w:jc w:val="left"/>
                        <w:rPr>
                          <w:rFonts w:ascii="ＭＳ Ｐ明朝" w:eastAsia="ＭＳ Ｐ明朝" w:hAnsi="ＭＳ Ｐ明朝"/>
                          <w:sz w:val="22"/>
                        </w:rPr>
                      </w:pPr>
                      <w:r w:rsidRPr="00EC0A42">
                        <w:rPr>
                          <w:rFonts w:ascii="ＭＳ Ｐ明朝" w:eastAsia="ＭＳ Ｐ明朝" w:hAnsi="ＭＳ Ｐ明朝" w:hint="eastAsia"/>
                          <w:sz w:val="22"/>
                        </w:rPr>
                        <w:t>経営者の業況に対するマインドを反映するもの。（</w:t>
                      </w:r>
                      <w:r w:rsidRPr="00EC0A42">
                        <w:rPr>
                          <w:rFonts w:ascii="ＭＳ Ｐ明朝" w:eastAsia="ＭＳ Ｐ明朝" w:hAnsi="ＭＳ Ｐ明朝"/>
                          <w:sz w:val="22"/>
                        </w:rPr>
                        <w:t>0</w:t>
                      </w:r>
                      <w:r>
                        <w:rPr>
                          <w:rFonts w:ascii="ＭＳ Ｐ明朝" w:eastAsia="ＭＳ Ｐ明朝" w:hAnsi="ＭＳ Ｐ明朝" w:hint="eastAsia"/>
                          <w:sz w:val="22"/>
                        </w:rPr>
                        <w:t>％は「上昇・増加」と「減少・下降」が同数。「＋」は上昇・増加</w:t>
                      </w:r>
                      <w:r w:rsidRPr="00EC0A42">
                        <w:rPr>
                          <w:rFonts w:ascii="ＭＳ Ｐ明朝" w:eastAsia="ＭＳ Ｐ明朝" w:hAnsi="ＭＳ Ｐ明朝" w:hint="eastAsia"/>
                          <w:sz w:val="22"/>
                        </w:rPr>
                        <w:t>、「－」は</w:t>
                      </w:r>
                      <w:r>
                        <w:rPr>
                          <w:rFonts w:ascii="ＭＳ Ｐ明朝" w:eastAsia="ＭＳ Ｐ明朝" w:hAnsi="ＭＳ Ｐ明朝" w:hint="eastAsia"/>
                          <w:sz w:val="22"/>
                        </w:rPr>
                        <w:t>減少・下降</w:t>
                      </w:r>
                      <w:r w:rsidRPr="00EC0A42">
                        <w:rPr>
                          <w:rFonts w:ascii="ＭＳ Ｐ明朝" w:eastAsia="ＭＳ Ｐ明朝" w:hAnsi="ＭＳ Ｐ明朝" w:hint="eastAsia"/>
                          <w:sz w:val="22"/>
                        </w:rPr>
                        <w:t>）</w:t>
                      </w:r>
                    </w:p>
                  </w:txbxContent>
                </v:textbox>
                <w10:wrap anchorx="margin"/>
              </v:shape>
            </w:pict>
          </mc:Fallback>
        </mc:AlternateContent>
      </w:r>
      <w:r w:rsidR="003742D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6704" behindDoc="0" locked="0" layoutInCell="1" allowOverlap="1" wp14:anchorId="13B6E98C" wp14:editId="6B2A6A69">
                <wp:simplePos x="0" y="0"/>
                <wp:positionH relativeFrom="margin">
                  <wp:align>center</wp:align>
                </wp:positionH>
                <wp:positionV relativeFrom="paragraph">
                  <wp:posOffset>9177655</wp:posOffset>
                </wp:positionV>
                <wp:extent cx="6397625" cy="748030"/>
                <wp:effectExtent l="0" t="0" r="3175"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625" cy="748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D18" w:rsidRDefault="00977D18" w:rsidP="00977D18">
                            <w:pPr>
                              <w:jc w:val="left"/>
                              <w:rPr>
                                <w:rFonts w:ascii="ＭＳ Ｐ明朝" w:eastAsia="ＭＳ Ｐ明朝" w:hAnsi="ＭＳ Ｐ明朝"/>
                                <w:sz w:val="22"/>
                              </w:rPr>
                            </w:pPr>
                            <w:r>
                              <w:rPr>
                                <w:rFonts w:ascii="ＭＳ Ｐ明朝" w:eastAsia="ＭＳ Ｐ明朝" w:hAnsi="ＭＳ Ｐ明朝" w:hint="eastAsia"/>
                                <w:sz w:val="22"/>
                              </w:rPr>
                              <w:t>＊BSI＝（上昇・増加―減少・下降）×1/2　（但し、「上昇・増加」+「横ばい」+「減少・下降」＝100）</w:t>
                            </w:r>
                          </w:p>
                          <w:p w:rsidR="00977D18" w:rsidRDefault="00977D18" w:rsidP="00977D18">
                            <w:pPr>
                              <w:jc w:val="left"/>
                              <w:rPr>
                                <w:rFonts w:ascii="ＭＳ Ｐ明朝" w:eastAsia="ＭＳ Ｐ明朝" w:hAnsi="ＭＳ Ｐ明朝"/>
                                <w:sz w:val="22"/>
                              </w:rPr>
                            </w:pPr>
                            <w:r>
                              <w:rPr>
                                <w:rFonts w:ascii="ＭＳ Ｐ明朝" w:eastAsia="ＭＳ Ｐ明朝" w:hAnsi="ＭＳ Ｐ明朝" w:hint="eastAsia"/>
                                <w:sz w:val="22"/>
                              </w:rPr>
                              <w:t>経営者の業況に対するマインドを反映するもの。（0％は「上昇・増加」と「減少・下降」が同数。「＋」は上昇・増加、「－」は減少・下降）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722.65pt;width:503.75pt;height:58.9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" stroked="f">
                <v:textbox>
                  <w:txbxContent>
                    <w:p w:rsidR="00977D18" w:rsidRDefault="00977D18" w:rsidP="00977D18">
                      <w:pPr>
                        <w:jc w:val="left"/>
                        <w:rPr>
                          <w:rFonts w:ascii="ＭＳ Ｐ明朝" w:eastAsia="ＭＳ Ｐ明朝" w:hAnsi="ＭＳ Ｐ明朝"/>
                          <w:sz w:val="22"/>
                        </w:rPr>
                      </w:pPr>
                      <w:r>
                        <w:rPr>
                          <w:rFonts w:ascii="ＭＳ Ｐ明朝" w:eastAsia="ＭＳ Ｐ明朝" w:hAnsi="ＭＳ Ｐ明朝" w:hint="eastAsia"/>
                          <w:sz w:val="22"/>
                        </w:rPr>
                        <w:t>＊BSI＝（上昇・増加―減少・下降）×1/2　（但し、「上昇・増加」+「横ばい」+「減少・下降」＝100）</w:t>
                      </w:r>
                    </w:p>
                    <w:p w:rsidR="00977D18" w:rsidRDefault="00977D18" w:rsidP="00977D18">
                      <w:pPr>
                        <w:jc w:val="left"/>
                        <w:rPr>
                          <w:rFonts w:ascii="ＭＳ Ｐ明朝" w:eastAsia="ＭＳ Ｐ明朝" w:hAnsi="ＭＳ Ｐ明朝"/>
                          <w:sz w:val="22"/>
                        </w:rPr>
                      </w:pPr>
                      <w:r>
                        <w:rPr>
                          <w:rFonts w:ascii="ＭＳ Ｐ明朝" w:eastAsia="ＭＳ Ｐ明朝" w:hAnsi="ＭＳ Ｐ明朝" w:hint="eastAsia"/>
                          <w:sz w:val="22"/>
                        </w:rPr>
                        <w:t>経営者の業況に対するマインドを反映するもの。（0％は「上昇・増加」と「減少・下降」が同数。「＋」は上昇・増加、「－」は減少・下降）</w:t>
                      </w:r>
                    </w:p>
                  </w:txbxContent>
                </v:textbox>
                <w10:wrap anchorx="margin"/>
              </v:shape>
            </w:pict>
          </mc:Fallback>
        </mc:AlternateContent>
      </w:r>
      <w:r w:rsidR="003742D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5680" behindDoc="0" locked="0" layoutInCell="1" allowOverlap="1" wp14:anchorId="55413415" wp14:editId="4177DFB9">
                <wp:simplePos x="0" y="0"/>
                <wp:positionH relativeFrom="margin">
                  <wp:align>center</wp:align>
                </wp:positionH>
                <wp:positionV relativeFrom="paragraph">
                  <wp:posOffset>9177655</wp:posOffset>
                </wp:positionV>
                <wp:extent cx="6397625" cy="748030"/>
                <wp:effectExtent l="0" t="0" r="3175"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625" cy="748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550D" w:rsidRDefault="00DF550D" w:rsidP="00DF550D">
                            <w:pPr>
                              <w:jc w:val="left"/>
                              <w:rPr>
                                <w:rFonts w:ascii="ＭＳ Ｐ明朝" w:eastAsia="ＭＳ Ｐ明朝" w:hAnsi="ＭＳ Ｐ明朝"/>
                                <w:sz w:val="22"/>
                              </w:rPr>
                            </w:pPr>
                            <w:r>
                              <w:rPr>
                                <w:rFonts w:ascii="ＭＳ Ｐ明朝" w:eastAsia="ＭＳ Ｐ明朝" w:hAnsi="ＭＳ Ｐ明朝" w:hint="eastAsia"/>
                                <w:sz w:val="22"/>
                              </w:rPr>
                              <w:t>＊BSI＝（上昇・増加―減少・下降）×1/2　（但し、「上昇・増加」+「横ばい」+「減少・下降」＝100）</w:t>
                            </w:r>
                          </w:p>
                          <w:p w:rsidR="00DF550D" w:rsidRDefault="00DF550D" w:rsidP="00DF550D">
                            <w:pPr>
                              <w:jc w:val="left"/>
                              <w:rPr>
                                <w:rFonts w:ascii="ＭＳ Ｐ明朝" w:eastAsia="ＭＳ Ｐ明朝" w:hAnsi="ＭＳ Ｐ明朝"/>
                                <w:sz w:val="22"/>
                              </w:rPr>
                            </w:pPr>
                            <w:r>
                              <w:rPr>
                                <w:rFonts w:ascii="ＭＳ Ｐ明朝" w:eastAsia="ＭＳ Ｐ明朝" w:hAnsi="ＭＳ Ｐ明朝" w:hint="eastAsia"/>
                                <w:sz w:val="22"/>
                              </w:rPr>
                              <w:t>経営者の業況に対するマインドを反映するもの。（0％は「上昇・増加」と「減少・下降」が同数。「＋」は上昇・増加、「－」は減少・下降）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722.65pt;width:503.75pt;height:58.9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" stroked="f">
                <v:textbox>
                  <w:txbxContent>
                    <w:p w:rsidR="00DF550D" w:rsidRDefault="00DF550D" w:rsidP="00DF550D">
                      <w:pPr>
                        <w:jc w:val="left"/>
                        <w:rPr>
                          <w:rFonts w:ascii="ＭＳ Ｐ明朝" w:eastAsia="ＭＳ Ｐ明朝" w:hAnsi="ＭＳ Ｐ明朝"/>
                          <w:sz w:val="22"/>
                        </w:rPr>
                      </w:pPr>
                      <w:r>
                        <w:rPr>
                          <w:rFonts w:ascii="ＭＳ Ｐ明朝" w:eastAsia="ＭＳ Ｐ明朝" w:hAnsi="ＭＳ Ｐ明朝" w:hint="eastAsia"/>
                          <w:sz w:val="22"/>
                        </w:rPr>
                        <w:t>＊BSI＝（上昇・増加―減少・下降）×1/2　（但し、「上昇・増加」+「横ばい」+「減少・下降」＝100）</w:t>
                      </w:r>
                    </w:p>
                    <w:p w:rsidR="00DF550D" w:rsidRDefault="00DF550D" w:rsidP="00DF550D">
                      <w:pPr>
                        <w:jc w:val="left"/>
                        <w:rPr>
                          <w:rFonts w:ascii="ＭＳ Ｐ明朝" w:eastAsia="ＭＳ Ｐ明朝" w:hAnsi="ＭＳ Ｐ明朝"/>
                          <w:sz w:val="22"/>
                        </w:rPr>
                      </w:pPr>
                      <w:r>
                        <w:rPr>
                          <w:rFonts w:ascii="ＭＳ Ｐ明朝" w:eastAsia="ＭＳ Ｐ明朝" w:hAnsi="ＭＳ Ｐ明朝" w:hint="eastAsia"/>
                          <w:sz w:val="22"/>
                        </w:rPr>
                        <w:t>経営者の業況に対するマインドを反映するもの。（0％は「上昇・増加」と「減少・下降」が同数。「＋」は上昇・増加、「－」は減少・下降）</w:t>
                      </w:r>
                    </w:p>
                  </w:txbxContent>
                </v:textbox>
                <w10:wrap anchorx="margin"/>
              </v:shape>
            </w:pict>
          </mc:Fallback>
        </mc:AlternateContent>
      </w:r>
      <w:r w:rsidR="003742D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4656" behindDoc="0" locked="0" layoutInCell="1" allowOverlap="1" wp14:anchorId="2ECE8ABC" wp14:editId="44AD0F8F">
                <wp:simplePos x="0" y="0"/>
                <wp:positionH relativeFrom="margin">
                  <wp:align>center</wp:align>
                </wp:positionH>
                <wp:positionV relativeFrom="paragraph">
                  <wp:posOffset>9177655</wp:posOffset>
                </wp:positionV>
                <wp:extent cx="6397625" cy="748030"/>
                <wp:effectExtent l="0" t="0" r="3175"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625" cy="748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550D" w:rsidRDefault="00DF550D" w:rsidP="00DF550D">
                            <w:pPr>
                              <w:jc w:val="left"/>
                              <w:rPr>
                                <w:rFonts w:ascii="ＭＳ Ｐ明朝" w:eastAsia="ＭＳ Ｐ明朝" w:hAnsi="ＭＳ Ｐ明朝"/>
                                <w:sz w:val="22"/>
                              </w:rPr>
                            </w:pPr>
                            <w:r>
                              <w:rPr>
                                <w:rFonts w:ascii="ＭＳ Ｐ明朝" w:eastAsia="ＭＳ Ｐ明朝" w:hAnsi="ＭＳ Ｐ明朝" w:hint="eastAsia"/>
                                <w:sz w:val="22"/>
                              </w:rPr>
                              <w:t>＊BSI＝（上昇・増加―減少・下降）×1/2　（但し、「上昇・増加」+「横ばい」+「減少・下降」＝100）</w:t>
                            </w:r>
                          </w:p>
                          <w:p w:rsidR="00DF550D" w:rsidRDefault="00DF550D" w:rsidP="00DF550D">
                            <w:pPr>
                              <w:jc w:val="left"/>
                              <w:rPr>
                                <w:rFonts w:ascii="ＭＳ Ｐ明朝" w:eastAsia="ＭＳ Ｐ明朝" w:hAnsi="ＭＳ Ｐ明朝"/>
                                <w:sz w:val="22"/>
                              </w:rPr>
                            </w:pPr>
                            <w:r>
                              <w:rPr>
                                <w:rFonts w:ascii="ＭＳ Ｐ明朝" w:eastAsia="ＭＳ Ｐ明朝" w:hAnsi="ＭＳ Ｐ明朝" w:hint="eastAsia"/>
                                <w:sz w:val="22"/>
                              </w:rPr>
                              <w:t>経営者の業況に対するマインドを反映するもの。（0％は「上昇・増加」と「減少・下降」が同数。「＋」は上昇・増加、「－」は減少・下降）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722.65pt;width:503.75pt;height:58.9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" stroked="f">
                <v:textbox>
                  <w:txbxContent>
                    <w:p w:rsidR="00DF550D" w:rsidRDefault="00DF550D" w:rsidP="00DF550D">
                      <w:pPr>
                        <w:jc w:val="left"/>
                        <w:rPr>
                          <w:rFonts w:ascii="ＭＳ Ｐ明朝" w:eastAsia="ＭＳ Ｐ明朝" w:hAnsi="ＭＳ Ｐ明朝"/>
                          <w:sz w:val="22"/>
                        </w:rPr>
                      </w:pPr>
                      <w:r>
                        <w:rPr>
                          <w:rFonts w:ascii="ＭＳ Ｐ明朝" w:eastAsia="ＭＳ Ｐ明朝" w:hAnsi="ＭＳ Ｐ明朝" w:hint="eastAsia"/>
                          <w:sz w:val="22"/>
                        </w:rPr>
                        <w:t>＊BSI＝（上昇・増加―減少・下降）×1/2　（但し、「上昇・増加」+「横ばい」+「減少・下降」＝100）</w:t>
                      </w:r>
                    </w:p>
                    <w:p w:rsidR="00DF550D" w:rsidRDefault="00DF550D" w:rsidP="00DF550D">
                      <w:pPr>
                        <w:jc w:val="left"/>
                        <w:rPr>
                          <w:rFonts w:ascii="ＭＳ Ｐ明朝" w:eastAsia="ＭＳ Ｐ明朝" w:hAnsi="ＭＳ Ｐ明朝"/>
                          <w:sz w:val="22"/>
                        </w:rPr>
                      </w:pPr>
                      <w:r>
                        <w:rPr>
                          <w:rFonts w:ascii="ＭＳ Ｐ明朝" w:eastAsia="ＭＳ Ｐ明朝" w:hAnsi="ＭＳ Ｐ明朝" w:hint="eastAsia"/>
                          <w:sz w:val="22"/>
                        </w:rPr>
                        <w:t>経営者の業況に対するマインドを反映するもの。（0％は「上昇・増加」と「減少・下降」が同数。「＋」は上昇・増加、「－」は減少・下降）</w:t>
                      </w:r>
                    </w:p>
                  </w:txbxContent>
                </v:textbox>
                <w10:wrap anchorx="margin"/>
              </v:shape>
            </w:pict>
          </mc:Fallback>
        </mc:AlternateContent>
      </w:r>
    </w:p>
    <w:p w:rsidR="00FA3040" w:rsidRPr="00EC0A42" w:rsidRDefault="003742D9" w:rsidP="00D92B8D">
      <w:pPr>
        <w:jc w:val="left"/>
        <w:rPr>
          <w:rFonts w:ascii="ＭＳ Ｐ明朝" w:eastAsia="ＭＳ Ｐ明朝" w:hAnsi="ＭＳ Ｐ明朝"/>
          <w:sz w:val="24"/>
          <w:szCs w:val="24"/>
        </w:rPr>
      </w:pPr>
      <w:r>
        <w:rPr>
          <w:noProof/>
        </w:rPr>
        <mc:AlternateContent>
          <mc:Choice Requires="wps">
            <w:drawing>
              <wp:anchor distT="0" distB="0" distL="114300" distR="114300" simplePos="0" relativeHeight="251653632" behindDoc="0" locked="0" layoutInCell="1" allowOverlap="1">
                <wp:simplePos x="0" y="0"/>
                <wp:positionH relativeFrom="margin">
                  <wp:posOffset>-102870</wp:posOffset>
                </wp:positionH>
                <wp:positionV relativeFrom="paragraph">
                  <wp:posOffset>1995170</wp:posOffset>
                </wp:positionV>
                <wp:extent cx="6397625" cy="748030"/>
                <wp:effectExtent l="1905" t="4445" r="127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625" cy="748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908" w:rsidRPr="00EC0A42" w:rsidRDefault="00341908" w:rsidP="008767DA">
                            <w:pPr>
                              <w:jc w:val="left"/>
                              <w:rPr>
                                <w:rFonts w:ascii="ＭＳ Ｐ明朝" w:eastAsia="ＭＳ Ｐ明朝" w:hAnsi="ＭＳ Ｐ明朝"/>
                                <w:sz w:val="22"/>
                              </w:rPr>
                            </w:pPr>
                            <w:r w:rsidRPr="00EC0A42">
                              <w:rPr>
                                <w:rFonts w:ascii="ＭＳ Ｐ明朝" w:eastAsia="ＭＳ Ｐ明朝" w:hAnsi="ＭＳ Ｐ明朝" w:hint="eastAsia"/>
                                <w:sz w:val="22"/>
                              </w:rPr>
                              <w:t>＊</w:t>
                            </w:r>
                            <w:r w:rsidR="004B5F38" w:rsidRPr="00EC0A42">
                              <w:rPr>
                                <w:rFonts w:ascii="ＭＳ Ｐ明朝" w:eastAsia="ＭＳ Ｐ明朝" w:hAnsi="ＭＳ Ｐ明朝" w:hint="eastAsia"/>
                                <w:sz w:val="22"/>
                              </w:rPr>
                              <w:t>BSI</w:t>
                            </w:r>
                            <w:r w:rsidR="008767DA">
                              <w:rPr>
                                <w:rFonts w:ascii="ＭＳ Ｐ明朝" w:eastAsia="ＭＳ Ｐ明朝" w:hAnsi="ＭＳ Ｐ明朝" w:hint="eastAsia"/>
                                <w:sz w:val="22"/>
                              </w:rPr>
                              <w:t>＝（上昇・増加</w:t>
                            </w:r>
                            <w:r w:rsidRPr="00EC0A42">
                              <w:rPr>
                                <w:rFonts w:ascii="ＭＳ Ｐ明朝" w:eastAsia="ＭＳ Ｐ明朝" w:hAnsi="ＭＳ Ｐ明朝" w:hint="eastAsia"/>
                                <w:sz w:val="22"/>
                              </w:rPr>
                              <w:t>―</w:t>
                            </w:r>
                            <w:r w:rsidR="008767DA">
                              <w:rPr>
                                <w:rFonts w:ascii="ＭＳ Ｐ明朝" w:eastAsia="ＭＳ Ｐ明朝" w:hAnsi="ＭＳ Ｐ明朝" w:hint="eastAsia"/>
                                <w:sz w:val="22"/>
                              </w:rPr>
                              <w:t>減少・下降</w:t>
                            </w:r>
                            <w:r w:rsidRPr="00EC0A42">
                              <w:rPr>
                                <w:rFonts w:ascii="ＭＳ Ｐ明朝" w:eastAsia="ＭＳ Ｐ明朝" w:hAnsi="ＭＳ Ｐ明朝" w:hint="eastAsia"/>
                                <w:sz w:val="22"/>
                              </w:rPr>
                              <w:t>）×1/2　（但し、「</w:t>
                            </w:r>
                            <w:r w:rsidR="008767DA">
                              <w:rPr>
                                <w:rFonts w:ascii="ＭＳ Ｐ明朝" w:eastAsia="ＭＳ Ｐ明朝" w:hAnsi="ＭＳ Ｐ明朝" w:hint="eastAsia"/>
                                <w:sz w:val="22"/>
                              </w:rPr>
                              <w:t>上昇・増加</w:t>
                            </w:r>
                            <w:r w:rsidRPr="00EC0A42">
                              <w:rPr>
                                <w:rFonts w:ascii="ＭＳ Ｐ明朝" w:eastAsia="ＭＳ Ｐ明朝" w:hAnsi="ＭＳ Ｐ明朝" w:hint="eastAsia"/>
                                <w:sz w:val="22"/>
                              </w:rPr>
                              <w:t>」+「横ばい」+「</w:t>
                            </w:r>
                            <w:r w:rsidR="008767DA">
                              <w:rPr>
                                <w:rFonts w:ascii="ＭＳ Ｐ明朝" w:eastAsia="ＭＳ Ｐ明朝" w:hAnsi="ＭＳ Ｐ明朝" w:hint="eastAsia"/>
                                <w:sz w:val="22"/>
                              </w:rPr>
                              <w:t>減少・下降</w:t>
                            </w:r>
                            <w:r w:rsidRPr="00EC0A42">
                              <w:rPr>
                                <w:rFonts w:ascii="ＭＳ Ｐ明朝" w:eastAsia="ＭＳ Ｐ明朝" w:hAnsi="ＭＳ Ｐ明朝" w:hint="eastAsia"/>
                                <w:sz w:val="22"/>
                              </w:rPr>
                              <w:t>」＝100）</w:t>
                            </w:r>
                          </w:p>
                          <w:p w:rsidR="00341908" w:rsidRPr="00EC0A42" w:rsidRDefault="00341908" w:rsidP="008767DA">
                            <w:pPr>
                              <w:jc w:val="left"/>
                              <w:rPr>
                                <w:rFonts w:ascii="ＭＳ Ｐ明朝" w:eastAsia="ＭＳ Ｐ明朝" w:hAnsi="ＭＳ Ｐ明朝"/>
                                <w:sz w:val="22"/>
                              </w:rPr>
                            </w:pPr>
                            <w:r w:rsidRPr="00EC0A42">
                              <w:rPr>
                                <w:rFonts w:ascii="ＭＳ Ｐ明朝" w:eastAsia="ＭＳ Ｐ明朝" w:hAnsi="ＭＳ Ｐ明朝" w:hint="eastAsia"/>
                                <w:sz w:val="22"/>
                              </w:rPr>
                              <w:t>経営者の業況に対するマインドを反映するもの。（0</w:t>
                            </w:r>
                            <w:r w:rsidR="0016110A">
                              <w:rPr>
                                <w:rFonts w:ascii="ＭＳ Ｐ明朝" w:eastAsia="ＭＳ Ｐ明朝" w:hAnsi="ＭＳ Ｐ明朝" w:hint="eastAsia"/>
                                <w:sz w:val="22"/>
                              </w:rPr>
                              <w:t>％は「上昇・増加」と「減少・下降」が同数。「＋」は上昇・増加</w:t>
                            </w:r>
                            <w:r w:rsidRPr="00EC0A42">
                              <w:rPr>
                                <w:rFonts w:ascii="ＭＳ Ｐ明朝" w:eastAsia="ＭＳ Ｐ明朝" w:hAnsi="ＭＳ Ｐ明朝" w:hint="eastAsia"/>
                                <w:sz w:val="22"/>
                              </w:rPr>
                              <w:t>、「－」は</w:t>
                            </w:r>
                            <w:r w:rsidR="0016110A">
                              <w:rPr>
                                <w:rFonts w:ascii="ＭＳ Ｐ明朝" w:eastAsia="ＭＳ Ｐ明朝" w:hAnsi="ＭＳ Ｐ明朝" w:hint="eastAsia"/>
                                <w:sz w:val="22"/>
                              </w:rPr>
                              <w:t>減少・下降</w:t>
                            </w:r>
                            <w:r w:rsidRPr="00EC0A42">
                              <w:rPr>
                                <w:rFonts w:ascii="ＭＳ Ｐ明朝" w:eastAsia="ＭＳ Ｐ明朝" w:hAnsi="ＭＳ Ｐ明朝" w:hint="eastAsia"/>
                                <w:sz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8.1pt;margin-top:157.1pt;width:503.75pt;height:58.9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" stroked="f">
                <v:textbox>
                  <w:txbxContent>
                    <w:p w:rsidR="00341908" w:rsidRPr="00EC0A42" w:rsidRDefault="00341908" w:rsidP="008767DA">
                      <w:pPr>
                        <w:jc w:val="left"/>
                        <w:rPr>
                          <w:rFonts w:ascii="ＭＳ Ｐ明朝" w:eastAsia="ＭＳ Ｐ明朝" w:hAnsi="ＭＳ Ｐ明朝"/>
                          <w:sz w:val="22"/>
                        </w:rPr>
                      </w:pPr>
                      <w:r w:rsidRPr="00EC0A42">
                        <w:rPr>
                          <w:rFonts w:ascii="ＭＳ Ｐ明朝" w:eastAsia="ＭＳ Ｐ明朝" w:hAnsi="ＭＳ Ｐ明朝" w:hint="eastAsia"/>
                          <w:sz w:val="22"/>
                        </w:rPr>
                        <w:t>＊</w:t>
                      </w:r>
                      <w:r w:rsidR="004B5F38" w:rsidRPr="00EC0A42">
                        <w:rPr>
                          <w:rFonts w:ascii="ＭＳ Ｐ明朝" w:eastAsia="ＭＳ Ｐ明朝" w:hAnsi="ＭＳ Ｐ明朝" w:hint="eastAsia"/>
                          <w:sz w:val="22"/>
                        </w:rPr>
                        <w:t>BSI</w:t>
                      </w:r>
                      <w:r w:rsidR="008767DA">
                        <w:rPr>
                          <w:rFonts w:ascii="ＭＳ Ｐ明朝" w:eastAsia="ＭＳ Ｐ明朝" w:hAnsi="ＭＳ Ｐ明朝" w:hint="eastAsia"/>
                          <w:sz w:val="22"/>
                        </w:rPr>
                        <w:t>＝（上昇・増加</w:t>
                      </w:r>
                      <w:r w:rsidRPr="00EC0A42">
                        <w:rPr>
                          <w:rFonts w:ascii="ＭＳ Ｐ明朝" w:eastAsia="ＭＳ Ｐ明朝" w:hAnsi="ＭＳ Ｐ明朝" w:hint="eastAsia"/>
                          <w:sz w:val="22"/>
                        </w:rPr>
                        <w:t>―</w:t>
                      </w:r>
                      <w:r w:rsidR="008767DA">
                        <w:rPr>
                          <w:rFonts w:ascii="ＭＳ Ｐ明朝" w:eastAsia="ＭＳ Ｐ明朝" w:hAnsi="ＭＳ Ｐ明朝" w:hint="eastAsia"/>
                          <w:sz w:val="22"/>
                        </w:rPr>
                        <w:t>減少・下降</w:t>
                      </w:r>
                      <w:r w:rsidRPr="00EC0A42">
                        <w:rPr>
                          <w:rFonts w:ascii="ＭＳ Ｐ明朝" w:eastAsia="ＭＳ Ｐ明朝" w:hAnsi="ＭＳ Ｐ明朝" w:hint="eastAsia"/>
                          <w:sz w:val="22"/>
                        </w:rPr>
                        <w:t>）×1/2　（但し、「</w:t>
                      </w:r>
                      <w:r w:rsidR="008767DA">
                        <w:rPr>
                          <w:rFonts w:ascii="ＭＳ Ｐ明朝" w:eastAsia="ＭＳ Ｐ明朝" w:hAnsi="ＭＳ Ｐ明朝" w:hint="eastAsia"/>
                          <w:sz w:val="22"/>
                        </w:rPr>
                        <w:t>上昇・増加</w:t>
                      </w:r>
                      <w:r w:rsidRPr="00EC0A42">
                        <w:rPr>
                          <w:rFonts w:ascii="ＭＳ Ｐ明朝" w:eastAsia="ＭＳ Ｐ明朝" w:hAnsi="ＭＳ Ｐ明朝" w:hint="eastAsia"/>
                          <w:sz w:val="22"/>
                        </w:rPr>
                        <w:t>」+「横ばい」+「</w:t>
                      </w:r>
                      <w:r w:rsidR="008767DA">
                        <w:rPr>
                          <w:rFonts w:ascii="ＭＳ Ｐ明朝" w:eastAsia="ＭＳ Ｐ明朝" w:hAnsi="ＭＳ Ｐ明朝" w:hint="eastAsia"/>
                          <w:sz w:val="22"/>
                        </w:rPr>
                        <w:t>減少・下降</w:t>
                      </w:r>
                      <w:r w:rsidRPr="00EC0A42">
                        <w:rPr>
                          <w:rFonts w:ascii="ＭＳ Ｐ明朝" w:eastAsia="ＭＳ Ｐ明朝" w:hAnsi="ＭＳ Ｐ明朝" w:hint="eastAsia"/>
                          <w:sz w:val="22"/>
                        </w:rPr>
                        <w:t>」＝100）</w:t>
                      </w:r>
                    </w:p>
                    <w:p w:rsidR="00341908" w:rsidRPr="00EC0A42" w:rsidRDefault="00341908" w:rsidP="008767DA">
                      <w:pPr>
                        <w:jc w:val="left"/>
                        <w:rPr>
                          <w:rFonts w:ascii="ＭＳ Ｐ明朝" w:eastAsia="ＭＳ Ｐ明朝" w:hAnsi="ＭＳ Ｐ明朝"/>
                          <w:sz w:val="22"/>
                        </w:rPr>
                      </w:pPr>
                      <w:r w:rsidRPr="00EC0A42">
                        <w:rPr>
                          <w:rFonts w:ascii="ＭＳ Ｐ明朝" w:eastAsia="ＭＳ Ｐ明朝" w:hAnsi="ＭＳ Ｐ明朝" w:hint="eastAsia"/>
                          <w:sz w:val="22"/>
                        </w:rPr>
                        <w:t>経営者の業況に対するマインドを反映するもの。（0</w:t>
                      </w:r>
                      <w:r w:rsidR="0016110A">
                        <w:rPr>
                          <w:rFonts w:ascii="ＭＳ Ｐ明朝" w:eastAsia="ＭＳ Ｐ明朝" w:hAnsi="ＭＳ Ｐ明朝" w:hint="eastAsia"/>
                          <w:sz w:val="22"/>
                        </w:rPr>
                        <w:t>％は「上昇・増加」と「減少・下降」が同数。「＋」は上昇・増加</w:t>
                      </w:r>
                      <w:r w:rsidRPr="00EC0A42">
                        <w:rPr>
                          <w:rFonts w:ascii="ＭＳ Ｐ明朝" w:eastAsia="ＭＳ Ｐ明朝" w:hAnsi="ＭＳ Ｐ明朝" w:hint="eastAsia"/>
                          <w:sz w:val="22"/>
                        </w:rPr>
                        <w:t>、「－」は</w:t>
                      </w:r>
                      <w:r w:rsidR="0016110A">
                        <w:rPr>
                          <w:rFonts w:ascii="ＭＳ Ｐ明朝" w:eastAsia="ＭＳ Ｐ明朝" w:hAnsi="ＭＳ Ｐ明朝" w:hint="eastAsia"/>
                          <w:sz w:val="22"/>
                        </w:rPr>
                        <w:t>減少・下降</w:t>
                      </w:r>
                      <w:r w:rsidRPr="00EC0A42">
                        <w:rPr>
                          <w:rFonts w:ascii="ＭＳ Ｐ明朝" w:eastAsia="ＭＳ Ｐ明朝" w:hAnsi="ＭＳ Ｐ明朝" w:hint="eastAsia"/>
                          <w:sz w:val="22"/>
                        </w:rPr>
                        <w:t>）</w:t>
                      </w:r>
                    </w:p>
                  </w:txbxContent>
                </v:textbox>
                <w10:wrap anchorx="margin"/>
              </v:shape>
            </w:pict>
          </mc:Fallback>
        </mc:AlternateContent>
      </w:r>
      <w:r w:rsidR="00D92B8D">
        <w:rPr>
          <w:szCs w:val="21"/>
        </w:rPr>
        <w:br w:type="page"/>
      </w:r>
      <w:r w:rsidR="00FA3040" w:rsidRPr="00EC0A42">
        <w:rPr>
          <w:rFonts w:ascii="ＭＳ Ｐ明朝" w:eastAsia="ＭＳ Ｐ明朝" w:hAnsi="ＭＳ Ｐ明朝" w:hint="eastAsia"/>
          <w:sz w:val="24"/>
          <w:szCs w:val="24"/>
        </w:rPr>
        <w:lastRenderedPageBreak/>
        <w:t>■</w:t>
      </w:r>
      <w:r w:rsidR="00FA3040" w:rsidRPr="00EC0A42">
        <w:rPr>
          <w:rFonts w:ascii="ＭＳ Ｐ明朝" w:eastAsia="ＭＳ Ｐ明朝" w:hAnsi="ＭＳ Ｐ明朝" w:hint="eastAsia"/>
          <w:b/>
          <w:sz w:val="24"/>
          <w:szCs w:val="24"/>
        </w:rPr>
        <w:t>業況</w:t>
      </w:r>
      <w:r w:rsidR="00FA3040" w:rsidRPr="00EC0A42">
        <w:rPr>
          <w:rFonts w:ascii="ＭＳ Ｐ明朝" w:eastAsia="ＭＳ Ｐ明朝" w:hAnsi="ＭＳ Ｐ明朝" w:hint="eastAsia"/>
          <w:sz w:val="24"/>
          <w:szCs w:val="24"/>
        </w:rPr>
        <w:t>（グラフ参照）は・・・・</w:t>
      </w:r>
    </w:p>
    <w:p w:rsidR="00947F36" w:rsidRPr="00EC0A42" w:rsidRDefault="00567856" w:rsidP="0046404A">
      <w:pPr>
        <w:ind w:leftChars="93" w:left="195"/>
        <w:rPr>
          <w:rFonts w:ascii="ＭＳ Ｐ明朝" w:eastAsia="ＭＳ Ｐ明朝" w:hAnsi="ＭＳ Ｐ明朝"/>
          <w:sz w:val="24"/>
          <w:szCs w:val="24"/>
        </w:rPr>
      </w:pPr>
      <w:r w:rsidRPr="00EC0A42">
        <w:rPr>
          <w:rFonts w:ascii="ＭＳ Ｐ明朝" w:eastAsia="ＭＳ Ｐ明朝" w:hAnsi="ＭＳ Ｐ明朝" w:hint="eastAsia"/>
          <w:sz w:val="24"/>
          <w:szCs w:val="24"/>
        </w:rPr>
        <w:t xml:space="preserve">　</w:t>
      </w:r>
      <w:r w:rsidR="005757CB" w:rsidRPr="00EC0A42">
        <w:rPr>
          <w:rFonts w:ascii="ＭＳ Ｐ明朝" w:eastAsia="ＭＳ Ｐ明朝" w:hAnsi="ＭＳ Ｐ明朝" w:hint="eastAsia"/>
          <w:sz w:val="24"/>
          <w:szCs w:val="24"/>
        </w:rPr>
        <w:t>県下の業況</w:t>
      </w:r>
      <w:r w:rsidR="00AE301D" w:rsidRPr="00EC0A42">
        <w:rPr>
          <w:rFonts w:ascii="ＭＳ Ｐ明朝" w:eastAsia="ＭＳ Ｐ明朝" w:hAnsi="ＭＳ Ｐ明朝" w:hint="eastAsia"/>
          <w:sz w:val="24"/>
          <w:szCs w:val="24"/>
        </w:rPr>
        <w:t>は</w:t>
      </w:r>
      <w:r w:rsidR="001F2442">
        <w:rPr>
          <w:rFonts w:ascii="ＭＳ Ｐ明朝" w:eastAsia="ＭＳ Ｐ明朝" w:hAnsi="ＭＳ Ｐ明朝" w:hint="eastAsia"/>
          <w:sz w:val="24"/>
          <w:szCs w:val="24"/>
        </w:rPr>
        <w:t>｢</w:t>
      </w:r>
      <w:r w:rsidR="00AE301D" w:rsidRPr="00EC0A42">
        <w:rPr>
          <w:rFonts w:ascii="ＭＳ Ｐ明朝" w:eastAsia="ＭＳ Ｐ明朝" w:hAnsi="ＭＳ Ｐ明朝" w:hint="eastAsia"/>
          <w:sz w:val="24"/>
          <w:szCs w:val="24"/>
        </w:rPr>
        <w:t>－</w:t>
      </w:r>
      <w:r w:rsidR="0072014C">
        <w:rPr>
          <w:rFonts w:ascii="ＭＳ Ｐ明朝" w:eastAsia="ＭＳ Ｐ明朝" w:hAnsi="ＭＳ Ｐ明朝" w:hint="eastAsia"/>
          <w:sz w:val="24"/>
          <w:szCs w:val="24"/>
        </w:rPr>
        <w:t>5.1</w:t>
      </w:r>
      <w:r w:rsidR="001F2442">
        <w:rPr>
          <w:rFonts w:ascii="ＭＳ Ｐ明朝" w:eastAsia="ＭＳ Ｐ明朝" w:hAnsi="ＭＳ Ｐ明朝" w:hint="eastAsia"/>
          <w:sz w:val="24"/>
          <w:szCs w:val="24"/>
        </w:rPr>
        <w:t>ポイント｣</w:t>
      </w:r>
      <w:r w:rsidR="00AE301D" w:rsidRPr="00EC0A42">
        <w:rPr>
          <w:rFonts w:ascii="ＭＳ Ｐ明朝" w:eastAsia="ＭＳ Ｐ明朝" w:hAnsi="ＭＳ Ｐ明朝" w:hint="eastAsia"/>
          <w:sz w:val="24"/>
          <w:szCs w:val="24"/>
        </w:rPr>
        <w:t>と</w:t>
      </w:r>
      <w:r w:rsidR="005757CB" w:rsidRPr="00EC0A42">
        <w:rPr>
          <w:rFonts w:ascii="ＭＳ Ｐ明朝" w:eastAsia="ＭＳ Ｐ明朝" w:hAnsi="ＭＳ Ｐ明朝" w:hint="eastAsia"/>
          <w:sz w:val="24"/>
          <w:szCs w:val="24"/>
        </w:rPr>
        <w:t>なり、</w:t>
      </w:r>
      <w:r w:rsidR="00AE301D" w:rsidRPr="00EC0A42">
        <w:rPr>
          <w:rFonts w:ascii="ＭＳ Ｐ明朝" w:eastAsia="ＭＳ Ｐ明朝" w:hAnsi="ＭＳ Ｐ明朝" w:hint="eastAsia"/>
          <w:sz w:val="24"/>
          <w:szCs w:val="24"/>
        </w:rPr>
        <w:t>前期に比べ</w:t>
      </w:r>
      <w:r w:rsidR="005757CB" w:rsidRPr="00EC0A42">
        <w:rPr>
          <w:rFonts w:ascii="ＭＳ Ｐ明朝" w:eastAsia="ＭＳ Ｐ明朝" w:hAnsi="ＭＳ Ｐ明朝" w:hint="eastAsia"/>
          <w:sz w:val="24"/>
          <w:szCs w:val="24"/>
        </w:rPr>
        <w:t>｢</w:t>
      </w:r>
      <w:r w:rsidR="0072014C">
        <w:rPr>
          <w:rFonts w:ascii="ＭＳ Ｐ明朝" w:eastAsia="ＭＳ Ｐ明朝" w:hAnsi="ＭＳ Ｐ明朝" w:hint="eastAsia"/>
          <w:sz w:val="24"/>
          <w:szCs w:val="24"/>
        </w:rPr>
        <w:t>2.6</w:t>
      </w:r>
      <w:r w:rsidR="00AE301D" w:rsidRPr="00EC0A42">
        <w:rPr>
          <w:rFonts w:ascii="ＭＳ Ｐ明朝" w:eastAsia="ＭＳ Ｐ明朝" w:hAnsi="ＭＳ Ｐ明朝" w:hint="eastAsia"/>
          <w:sz w:val="24"/>
          <w:szCs w:val="24"/>
        </w:rPr>
        <w:t>ポイント</w:t>
      </w:r>
      <w:r w:rsidR="005757CB" w:rsidRPr="00EC0A42">
        <w:rPr>
          <w:rFonts w:ascii="ＭＳ Ｐ明朝" w:eastAsia="ＭＳ Ｐ明朝" w:hAnsi="ＭＳ Ｐ明朝" w:hint="eastAsia"/>
          <w:sz w:val="24"/>
          <w:szCs w:val="24"/>
        </w:rPr>
        <w:t>｣</w:t>
      </w:r>
      <w:r w:rsidR="0072014C">
        <w:rPr>
          <w:rFonts w:ascii="ＭＳ Ｐ明朝" w:eastAsia="ＭＳ Ｐ明朝" w:hAnsi="ＭＳ Ｐ明朝" w:hint="eastAsia"/>
          <w:sz w:val="24"/>
          <w:szCs w:val="24"/>
        </w:rPr>
        <w:t>下降</w:t>
      </w:r>
      <w:r w:rsidR="005757CB" w:rsidRPr="00EC0A42">
        <w:rPr>
          <w:rFonts w:ascii="ＭＳ Ｐ明朝" w:eastAsia="ＭＳ Ｐ明朝" w:hAnsi="ＭＳ Ｐ明朝" w:hint="eastAsia"/>
          <w:sz w:val="24"/>
          <w:szCs w:val="24"/>
        </w:rPr>
        <w:t>し</w:t>
      </w:r>
      <w:r w:rsidR="00187EF6">
        <w:rPr>
          <w:rFonts w:ascii="ＭＳ Ｐ明朝" w:eastAsia="ＭＳ Ｐ明朝" w:hAnsi="ＭＳ Ｐ明朝" w:hint="eastAsia"/>
          <w:sz w:val="24"/>
          <w:szCs w:val="24"/>
        </w:rPr>
        <w:t>ました</w:t>
      </w:r>
      <w:r w:rsidR="005757CB" w:rsidRPr="00EC0A42">
        <w:rPr>
          <w:rFonts w:ascii="ＭＳ Ｐ明朝" w:eastAsia="ＭＳ Ｐ明朝" w:hAnsi="ＭＳ Ｐ明朝" w:hint="eastAsia"/>
          <w:sz w:val="24"/>
          <w:szCs w:val="24"/>
        </w:rPr>
        <w:t>。来期</w:t>
      </w:r>
      <w:r w:rsidR="0072014C">
        <w:rPr>
          <w:rFonts w:ascii="ＭＳ Ｐ明朝" w:eastAsia="ＭＳ Ｐ明朝" w:hAnsi="ＭＳ Ｐ明朝" w:hint="eastAsia"/>
          <w:sz w:val="24"/>
          <w:szCs w:val="24"/>
        </w:rPr>
        <w:t>も</w:t>
      </w:r>
      <w:r w:rsidR="005757CB" w:rsidRPr="00EC0A42">
        <w:rPr>
          <w:rFonts w:ascii="ＭＳ Ｐ明朝" w:eastAsia="ＭＳ Ｐ明朝" w:hAnsi="ＭＳ Ｐ明朝" w:hint="eastAsia"/>
          <w:sz w:val="24"/>
          <w:szCs w:val="24"/>
        </w:rPr>
        <w:t>｢</w:t>
      </w:r>
      <w:r w:rsidR="0072014C">
        <w:rPr>
          <w:rFonts w:ascii="ＭＳ Ｐ明朝" w:eastAsia="ＭＳ Ｐ明朝" w:hAnsi="ＭＳ Ｐ明朝" w:hint="eastAsia"/>
          <w:sz w:val="24"/>
          <w:szCs w:val="24"/>
        </w:rPr>
        <w:t>2.7</w:t>
      </w:r>
      <w:r w:rsidR="00AE301D" w:rsidRPr="00EC0A42">
        <w:rPr>
          <w:rFonts w:ascii="ＭＳ Ｐ明朝" w:eastAsia="ＭＳ Ｐ明朝" w:hAnsi="ＭＳ Ｐ明朝" w:hint="eastAsia"/>
          <w:sz w:val="24"/>
          <w:szCs w:val="24"/>
        </w:rPr>
        <w:t>ポイント</w:t>
      </w:r>
      <w:r w:rsidR="005757CB" w:rsidRPr="00EC0A42">
        <w:rPr>
          <w:rFonts w:ascii="ＭＳ Ｐ明朝" w:eastAsia="ＭＳ Ｐ明朝" w:hAnsi="ＭＳ Ｐ明朝" w:hint="eastAsia"/>
          <w:sz w:val="24"/>
          <w:szCs w:val="24"/>
        </w:rPr>
        <w:t>｣</w:t>
      </w:r>
      <w:r w:rsidR="00F11531">
        <w:rPr>
          <w:rFonts w:ascii="ＭＳ Ｐ明朝" w:eastAsia="ＭＳ Ｐ明朝" w:hAnsi="ＭＳ Ｐ明朝" w:hint="eastAsia"/>
          <w:sz w:val="24"/>
          <w:szCs w:val="24"/>
        </w:rPr>
        <w:t>下降が</w:t>
      </w:r>
      <w:r w:rsidR="00AE301D" w:rsidRPr="00EC0A42">
        <w:rPr>
          <w:rFonts w:ascii="ＭＳ Ｐ明朝" w:eastAsia="ＭＳ Ｐ明朝" w:hAnsi="ＭＳ Ｐ明朝" w:hint="eastAsia"/>
          <w:sz w:val="24"/>
          <w:szCs w:val="24"/>
        </w:rPr>
        <w:t>予測され</w:t>
      </w:r>
      <w:r w:rsidR="0046404A">
        <w:rPr>
          <w:rFonts w:ascii="ＭＳ Ｐ明朝" w:eastAsia="ＭＳ Ｐ明朝" w:hAnsi="ＭＳ Ｐ明朝" w:hint="eastAsia"/>
          <w:sz w:val="24"/>
          <w:szCs w:val="24"/>
        </w:rPr>
        <w:t>てい</w:t>
      </w:r>
      <w:r w:rsidR="00AE301D" w:rsidRPr="00EC0A42">
        <w:rPr>
          <w:rFonts w:ascii="ＭＳ Ｐ明朝" w:eastAsia="ＭＳ Ｐ明朝" w:hAnsi="ＭＳ Ｐ明朝" w:hint="eastAsia"/>
          <w:sz w:val="24"/>
          <w:szCs w:val="24"/>
        </w:rPr>
        <w:t>ます。</w:t>
      </w:r>
    </w:p>
    <w:p w:rsidR="0040700D" w:rsidRDefault="00AE301D" w:rsidP="0046404A">
      <w:pPr>
        <w:ind w:leftChars="93" w:left="195" w:firstLineChars="100" w:firstLine="240"/>
        <w:rPr>
          <w:rFonts w:ascii="ＭＳ Ｐ明朝" w:eastAsia="ＭＳ Ｐ明朝" w:hAnsi="ＭＳ Ｐ明朝" w:hint="eastAsia"/>
          <w:sz w:val="24"/>
          <w:szCs w:val="24"/>
        </w:rPr>
      </w:pPr>
      <w:r w:rsidRPr="00EC0A42">
        <w:rPr>
          <w:rFonts w:ascii="ＭＳ Ｐ明朝" w:eastAsia="ＭＳ Ｐ明朝" w:hAnsi="ＭＳ Ｐ明朝" w:hint="eastAsia"/>
          <w:sz w:val="24"/>
          <w:szCs w:val="24"/>
        </w:rPr>
        <w:t>各業種の業況については、</w:t>
      </w:r>
      <w:r w:rsidR="00947F36" w:rsidRPr="00EC0A42">
        <w:rPr>
          <w:rFonts w:ascii="ＭＳ Ｐ明朝" w:eastAsia="ＭＳ Ｐ明朝" w:hAnsi="ＭＳ Ｐ明朝" w:hint="eastAsia"/>
          <w:sz w:val="24"/>
          <w:szCs w:val="24"/>
        </w:rPr>
        <w:t>建設業｢</w:t>
      </w:r>
      <w:r w:rsidR="0040700D">
        <w:rPr>
          <w:rFonts w:ascii="ＭＳ Ｐ明朝" w:eastAsia="ＭＳ Ｐ明朝" w:hAnsi="ＭＳ Ｐ明朝" w:hint="eastAsia"/>
          <w:sz w:val="24"/>
          <w:szCs w:val="24"/>
        </w:rPr>
        <w:t>1.6</w:t>
      </w:r>
      <w:r w:rsidR="00947F36" w:rsidRPr="00EC0A42">
        <w:rPr>
          <w:rFonts w:ascii="ＭＳ Ｐ明朝" w:eastAsia="ＭＳ Ｐ明朝" w:hAnsi="ＭＳ Ｐ明朝" w:hint="eastAsia"/>
          <w:sz w:val="24"/>
          <w:szCs w:val="24"/>
        </w:rPr>
        <w:t>ポイント｣</w:t>
      </w:r>
      <w:r w:rsidR="00947F36">
        <w:rPr>
          <w:rFonts w:ascii="ＭＳ Ｐ明朝" w:eastAsia="ＭＳ Ｐ明朝" w:hAnsi="ＭＳ Ｐ明朝" w:hint="eastAsia"/>
          <w:sz w:val="24"/>
          <w:szCs w:val="24"/>
        </w:rPr>
        <w:t>、</w:t>
      </w:r>
      <w:r w:rsidR="0040700D">
        <w:rPr>
          <w:rFonts w:ascii="ＭＳ Ｐ明朝" w:eastAsia="ＭＳ Ｐ明朝" w:hAnsi="ＭＳ Ｐ明朝" w:hint="eastAsia"/>
          <w:sz w:val="24"/>
          <w:szCs w:val="24"/>
        </w:rPr>
        <w:t>小売業</w:t>
      </w:r>
      <w:r w:rsidR="0040700D" w:rsidRPr="00EC0A42">
        <w:rPr>
          <w:rFonts w:ascii="ＭＳ Ｐ明朝" w:eastAsia="ＭＳ Ｐ明朝" w:hAnsi="ＭＳ Ｐ明朝" w:hint="eastAsia"/>
          <w:sz w:val="24"/>
          <w:szCs w:val="24"/>
        </w:rPr>
        <w:t>｢</w:t>
      </w:r>
      <w:r w:rsidR="0040700D">
        <w:rPr>
          <w:rFonts w:ascii="ＭＳ Ｐ明朝" w:eastAsia="ＭＳ Ｐ明朝" w:hAnsi="ＭＳ Ｐ明朝" w:hint="eastAsia"/>
          <w:sz w:val="24"/>
          <w:szCs w:val="24"/>
        </w:rPr>
        <w:t>1.2</w:t>
      </w:r>
      <w:r w:rsidR="0040700D" w:rsidRPr="00EC0A42">
        <w:rPr>
          <w:rFonts w:ascii="ＭＳ Ｐ明朝" w:eastAsia="ＭＳ Ｐ明朝" w:hAnsi="ＭＳ Ｐ明朝" w:hint="eastAsia"/>
          <w:sz w:val="24"/>
          <w:szCs w:val="24"/>
        </w:rPr>
        <w:t>ポイント｣</w:t>
      </w:r>
      <w:r w:rsidR="0040700D">
        <w:rPr>
          <w:rFonts w:ascii="ＭＳ Ｐ明朝" w:eastAsia="ＭＳ Ｐ明朝" w:hAnsi="ＭＳ Ｐ明朝" w:hint="eastAsia"/>
          <w:sz w:val="24"/>
          <w:szCs w:val="24"/>
        </w:rPr>
        <w:t>、サービス</w:t>
      </w:r>
      <w:r w:rsidR="0040700D" w:rsidRPr="00EC0A42">
        <w:rPr>
          <w:rFonts w:ascii="ＭＳ Ｐ明朝" w:eastAsia="ＭＳ Ｐ明朝" w:hAnsi="ＭＳ Ｐ明朝" w:hint="eastAsia"/>
          <w:sz w:val="24"/>
          <w:szCs w:val="24"/>
        </w:rPr>
        <w:t>業｢</w:t>
      </w:r>
      <w:r w:rsidR="0040700D">
        <w:rPr>
          <w:rFonts w:ascii="ＭＳ Ｐ明朝" w:eastAsia="ＭＳ Ｐ明朝" w:hAnsi="ＭＳ Ｐ明朝" w:hint="eastAsia"/>
          <w:sz w:val="24"/>
          <w:szCs w:val="24"/>
        </w:rPr>
        <w:t>0.1</w:t>
      </w:r>
      <w:r w:rsidR="0040700D" w:rsidRPr="00EC0A42">
        <w:rPr>
          <w:rFonts w:ascii="ＭＳ Ｐ明朝" w:eastAsia="ＭＳ Ｐ明朝" w:hAnsi="ＭＳ Ｐ明朝" w:hint="eastAsia"/>
          <w:sz w:val="24"/>
          <w:szCs w:val="24"/>
        </w:rPr>
        <w:t>ポイント｣</w:t>
      </w:r>
      <w:r w:rsidR="0040700D">
        <w:rPr>
          <w:rFonts w:ascii="ＭＳ Ｐ明朝" w:eastAsia="ＭＳ Ｐ明朝" w:hAnsi="ＭＳ Ｐ明朝" w:hint="eastAsia"/>
          <w:sz w:val="24"/>
          <w:szCs w:val="24"/>
        </w:rPr>
        <w:t>上昇しましたが、</w:t>
      </w:r>
      <w:r w:rsidR="00947F36">
        <w:rPr>
          <w:rFonts w:ascii="ＭＳ Ｐ明朝" w:eastAsia="ＭＳ Ｐ明朝" w:hAnsi="ＭＳ Ｐ明朝" w:hint="eastAsia"/>
          <w:sz w:val="24"/>
          <w:szCs w:val="24"/>
        </w:rPr>
        <w:t>卸売業</w:t>
      </w:r>
      <w:r w:rsidR="00947F36" w:rsidRPr="00EC0A42">
        <w:rPr>
          <w:rFonts w:ascii="ＭＳ Ｐ明朝" w:eastAsia="ＭＳ Ｐ明朝" w:hAnsi="ＭＳ Ｐ明朝" w:hint="eastAsia"/>
          <w:sz w:val="24"/>
          <w:szCs w:val="24"/>
        </w:rPr>
        <w:t>｢</w:t>
      </w:r>
      <w:r w:rsidR="0040700D">
        <w:rPr>
          <w:rFonts w:ascii="ＭＳ Ｐ明朝" w:eastAsia="ＭＳ Ｐ明朝" w:hAnsi="ＭＳ Ｐ明朝" w:hint="eastAsia"/>
          <w:sz w:val="24"/>
          <w:szCs w:val="24"/>
        </w:rPr>
        <w:t>4.6</w:t>
      </w:r>
      <w:r w:rsidR="00947F36" w:rsidRPr="00EC0A42">
        <w:rPr>
          <w:rFonts w:ascii="ＭＳ Ｐ明朝" w:eastAsia="ＭＳ Ｐ明朝" w:hAnsi="ＭＳ Ｐ明朝" w:hint="eastAsia"/>
          <w:sz w:val="24"/>
          <w:szCs w:val="24"/>
        </w:rPr>
        <w:t>ポイント｣</w:t>
      </w:r>
      <w:r w:rsidR="00947F36">
        <w:rPr>
          <w:rFonts w:ascii="ＭＳ Ｐ明朝" w:eastAsia="ＭＳ Ｐ明朝" w:hAnsi="ＭＳ Ｐ明朝" w:hint="eastAsia"/>
          <w:sz w:val="24"/>
          <w:szCs w:val="24"/>
        </w:rPr>
        <w:t>、</w:t>
      </w:r>
      <w:r w:rsidR="0040700D">
        <w:rPr>
          <w:rFonts w:ascii="ＭＳ Ｐ明朝" w:eastAsia="ＭＳ Ｐ明朝" w:hAnsi="ＭＳ Ｐ明朝" w:hint="eastAsia"/>
          <w:sz w:val="24"/>
          <w:szCs w:val="24"/>
        </w:rPr>
        <w:t>製造</w:t>
      </w:r>
      <w:r w:rsidR="0040700D" w:rsidRPr="00EC0A42">
        <w:rPr>
          <w:rFonts w:ascii="ＭＳ Ｐ明朝" w:eastAsia="ＭＳ Ｐ明朝" w:hAnsi="ＭＳ Ｐ明朝" w:hint="eastAsia"/>
          <w:sz w:val="24"/>
          <w:szCs w:val="24"/>
        </w:rPr>
        <w:t>業｢</w:t>
      </w:r>
      <w:r w:rsidR="0040700D">
        <w:rPr>
          <w:rFonts w:ascii="ＭＳ Ｐ明朝" w:eastAsia="ＭＳ Ｐ明朝" w:hAnsi="ＭＳ Ｐ明朝" w:hint="eastAsia"/>
          <w:sz w:val="24"/>
          <w:szCs w:val="24"/>
        </w:rPr>
        <w:t>4.5</w:t>
      </w:r>
      <w:r w:rsidR="0040700D" w:rsidRPr="00EC0A42">
        <w:rPr>
          <w:rFonts w:ascii="ＭＳ Ｐ明朝" w:eastAsia="ＭＳ Ｐ明朝" w:hAnsi="ＭＳ Ｐ明朝" w:hint="eastAsia"/>
          <w:sz w:val="24"/>
          <w:szCs w:val="24"/>
        </w:rPr>
        <w:t>ポイント｣</w:t>
      </w:r>
      <w:r w:rsidR="0040700D">
        <w:rPr>
          <w:rFonts w:ascii="ＭＳ Ｐ明朝" w:eastAsia="ＭＳ Ｐ明朝" w:hAnsi="ＭＳ Ｐ明朝" w:hint="eastAsia"/>
          <w:sz w:val="24"/>
          <w:szCs w:val="24"/>
        </w:rPr>
        <w:t>下降しました。建設業は二期連続の上昇</w:t>
      </w:r>
      <w:r w:rsidR="00947F36">
        <w:rPr>
          <w:rFonts w:ascii="ＭＳ Ｐ明朝" w:eastAsia="ＭＳ Ｐ明朝" w:hAnsi="ＭＳ Ｐ明朝" w:hint="eastAsia"/>
          <w:sz w:val="24"/>
          <w:szCs w:val="24"/>
        </w:rPr>
        <w:t>となりました。</w:t>
      </w:r>
    </w:p>
    <w:p w:rsidR="00C83EE1" w:rsidRDefault="00E928FF" w:rsidP="0046404A">
      <w:pPr>
        <w:ind w:leftChars="93" w:left="195" w:firstLineChars="100" w:firstLine="240"/>
        <w:rPr>
          <w:rFonts w:ascii="ＭＳ Ｐ明朝" w:eastAsia="ＭＳ Ｐ明朝" w:hAnsi="ＭＳ Ｐ明朝" w:hint="eastAsia"/>
          <w:sz w:val="24"/>
          <w:szCs w:val="24"/>
        </w:rPr>
      </w:pPr>
      <w:r w:rsidRPr="00EC0A42">
        <w:rPr>
          <w:rFonts w:ascii="ＭＳ Ｐ明朝" w:eastAsia="ＭＳ Ｐ明朝" w:hAnsi="ＭＳ Ｐ明朝" w:hint="eastAsia"/>
          <w:sz w:val="24"/>
          <w:szCs w:val="24"/>
        </w:rPr>
        <w:t>来期は</w:t>
      </w:r>
      <w:r w:rsidR="007F2B18">
        <w:rPr>
          <w:rFonts w:ascii="ＭＳ Ｐ明朝" w:eastAsia="ＭＳ Ｐ明朝" w:hAnsi="ＭＳ Ｐ明朝" w:hint="eastAsia"/>
          <w:sz w:val="24"/>
          <w:szCs w:val="24"/>
        </w:rPr>
        <w:t>サービス業</w:t>
      </w:r>
      <w:r w:rsidR="007F2B18" w:rsidRPr="00EC0A42">
        <w:rPr>
          <w:rFonts w:ascii="ＭＳ Ｐ明朝" w:eastAsia="ＭＳ Ｐ明朝" w:hAnsi="ＭＳ Ｐ明朝" w:hint="eastAsia"/>
          <w:sz w:val="24"/>
          <w:szCs w:val="24"/>
        </w:rPr>
        <w:t>｢</w:t>
      </w:r>
      <w:r w:rsidR="0040700D">
        <w:rPr>
          <w:rFonts w:ascii="ＭＳ Ｐ明朝" w:eastAsia="ＭＳ Ｐ明朝" w:hAnsi="ＭＳ Ｐ明朝" w:hint="eastAsia"/>
          <w:sz w:val="24"/>
          <w:szCs w:val="24"/>
        </w:rPr>
        <w:t>21.4</w:t>
      </w:r>
      <w:r w:rsidR="007F2B18" w:rsidRPr="00EC0A42">
        <w:rPr>
          <w:rFonts w:ascii="ＭＳ Ｐ明朝" w:eastAsia="ＭＳ Ｐ明朝" w:hAnsi="ＭＳ Ｐ明朝" w:hint="eastAsia"/>
          <w:sz w:val="24"/>
          <w:szCs w:val="24"/>
        </w:rPr>
        <w:t>ポイント｣</w:t>
      </w:r>
      <w:r w:rsidR="00C83EE1">
        <w:rPr>
          <w:rFonts w:ascii="ＭＳ Ｐ明朝" w:eastAsia="ＭＳ Ｐ明朝" w:hAnsi="ＭＳ Ｐ明朝" w:hint="eastAsia"/>
          <w:sz w:val="24"/>
          <w:szCs w:val="24"/>
        </w:rPr>
        <w:t>と</w:t>
      </w:r>
      <w:r w:rsidR="0040700D">
        <w:rPr>
          <w:rFonts w:ascii="ＭＳ Ｐ明朝" w:eastAsia="ＭＳ Ｐ明朝" w:hAnsi="ＭＳ Ｐ明朝" w:hint="eastAsia"/>
          <w:sz w:val="24"/>
          <w:szCs w:val="24"/>
        </w:rPr>
        <w:t>大きな</w:t>
      </w:r>
      <w:r w:rsidR="00BA120C">
        <w:rPr>
          <w:rFonts w:ascii="ＭＳ Ｐ明朝" w:eastAsia="ＭＳ Ｐ明朝" w:hAnsi="ＭＳ Ｐ明朝" w:hint="eastAsia"/>
          <w:sz w:val="24"/>
          <w:szCs w:val="24"/>
        </w:rPr>
        <w:t>上昇</w:t>
      </w:r>
      <w:r w:rsidR="0040700D">
        <w:rPr>
          <w:rFonts w:ascii="ＭＳ Ｐ明朝" w:eastAsia="ＭＳ Ｐ明朝" w:hAnsi="ＭＳ Ｐ明朝" w:hint="eastAsia"/>
          <w:sz w:val="24"/>
          <w:szCs w:val="24"/>
        </w:rPr>
        <w:t>が予想されています。前年同期も上昇</w:t>
      </w:r>
      <w:r w:rsidR="00C83EE1">
        <w:rPr>
          <w:rFonts w:ascii="ＭＳ Ｐ明朝" w:eastAsia="ＭＳ Ｐ明朝" w:hAnsi="ＭＳ Ｐ明朝" w:hint="eastAsia"/>
          <w:sz w:val="24"/>
          <w:szCs w:val="24"/>
        </w:rPr>
        <w:t>(5.9ポイント)</w:t>
      </w:r>
      <w:r w:rsidR="0040700D">
        <w:rPr>
          <w:rFonts w:ascii="ＭＳ Ｐ明朝" w:eastAsia="ＭＳ Ｐ明朝" w:hAnsi="ＭＳ Ｐ明朝" w:hint="eastAsia"/>
          <w:sz w:val="24"/>
          <w:szCs w:val="24"/>
        </w:rPr>
        <w:t>しておりま</w:t>
      </w:r>
      <w:r w:rsidR="00C83EE1">
        <w:rPr>
          <w:rFonts w:ascii="ＭＳ Ｐ明朝" w:eastAsia="ＭＳ Ｐ明朝" w:hAnsi="ＭＳ Ｐ明朝" w:hint="eastAsia"/>
          <w:sz w:val="24"/>
          <w:szCs w:val="24"/>
        </w:rPr>
        <w:t>した</w:t>
      </w:r>
      <w:r w:rsidR="0040700D">
        <w:rPr>
          <w:rFonts w:ascii="ＭＳ Ｐ明朝" w:eastAsia="ＭＳ Ｐ明朝" w:hAnsi="ＭＳ Ｐ明朝" w:hint="eastAsia"/>
          <w:sz w:val="24"/>
          <w:szCs w:val="24"/>
        </w:rPr>
        <w:t>が、</w:t>
      </w:r>
      <w:r w:rsidR="00C83EE1">
        <w:rPr>
          <w:rFonts w:ascii="ＭＳ Ｐ明朝" w:eastAsia="ＭＳ Ｐ明朝" w:hAnsi="ＭＳ Ｐ明朝" w:hint="eastAsia"/>
          <w:sz w:val="24"/>
          <w:szCs w:val="24"/>
        </w:rPr>
        <w:t>それ</w:t>
      </w:r>
      <w:r w:rsidR="0040700D">
        <w:rPr>
          <w:rFonts w:ascii="ＭＳ Ｐ明朝" w:eastAsia="ＭＳ Ｐ明朝" w:hAnsi="ＭＳ Ｐ明朝" w:hint="eastAsia"/>
          <w:sz w:val="24"/>
          <w:szCs w:val="24"/>
        </w:rPr>
        <w:t>と比較しても</w:t>
      </w:r>
      <w:r w:rsidR="00C83EE1">
        <w:rPr>
          <w:rFonts w:ascii="ＭＳ Ｐ明朝" w:eastAsia="ＭＳ Ｐ明朝" w:hAnsi="ＭＳ Ｐ明朝" w:hint="eastAsia"/>
          <w:sz w:val="24"/>
          <w:szCs w:val="24"/>
        </w:rPr>
        <w:t>3倍以上の上昇ポイントになっています。その反面、卸売業では｢23.9ポイント｣と二期連続の下降が予想されています。前年同期も下降(2.9ポイント)しておりましたが、</w:t>
      </w:r>
      <w:r w:rsidR="0046404A">
        <w:rPr>
          <w:rFonts w:ascii="ＭＳ Ｐ明朝" w:eastAsia="ＭＳ Ｐ明朝" w:hAnsi="ＭＳ Ｐ明朝" w:hint="eastAsia"/>
          <w:sz w:val="24"/>
          <w:szCs w:val="24"/>
        </w:rPr>
        <w:t>非常に大きな下降ポイントになっております。</w:t>
      </w:r>
    </w:p>
    <w:p w:rsidR="00C63598" w:rsidRPr="00EC0A42" w:rsidRDefault="00C63598" w:rsidP="0046404A">
      <w:pPr>
        <w:ind w:leftChars="-71" w:left="-149" w:firstLineChars="100" w:firstLine="240"/>
        <w:rPr>
          <w:rFonts w:ascii="ＭＳ Ｐ明朝" w:eastAsia="ＭＳ Ｐ明朝" w:hAnsi="ＭＳ Ｐ明朝"/>
          <w:sz w:val="24"/>
          <w:szCs w:val="24"/>
        </w:rPr>
      </w:pPr>
    </w:p>
    <w:p w:rsidR="002C5838" w:rsidRPr="00EC0A42" w:rsidRDefault="00FA3040" w:rsidP="00EC0A42">
      <w:pPr>
        <w:ind w:leftChars="-202" w:left="-424" w:firstLineChars="200" w:firstLine="480"/>
        <w:rPr>
          <w:rFonts w:ascii="ＭＳ Ｐ明朝" w:eastAsia="ＭＳ Ｐ明朝" w:hAnsi="ＭＳ Ｐ明朝"/>
          <w:b/>
          <w:sz w:val="24"/>
          <w:szCs w:val="24"/>
        </w:rPr>
      </w:pPr>
      <w:r w:rsidRPr="00EC0A42">
        <w:rPr>
          <w:rFonts w:ascii="ＭＳ Ｐ明朝" w:eastAsia="ＭＳ Ｐ明朝" w:hAnsi="ＭＳ Ｐ明朝" w:hint="eastAsia"/>
          <w:sz w:val="24"/>
          <w:szCs w:val="24"/>
        </w:rPr>
        <w:t>■</w:t>
      </w:r>
      <w:r w:rsidRPr="00EC0A42">
        <w:rPr>
          <w:rFonts w:ascii="ＭＳ Ｐ明朝" w:eastAsia="ＭＳ Ｐ明朝" w:hAnsi="ＭＳ Ｐ明朝" w:hint="eastAsia"/>
          <w:b/>
          <w:sz w:val="24"/>
          <w:szCs w:val="24"/>
        </w:rPr>
        <w:t>直面している経営上の問題点</w:t>
      </w:r>
    </w:p>
    <w:p w:rsidR="00AE4127" w:rsidRPr="00EC0A42" w:rsidRDefault="00AE4127" w:rsidP="00EC0A42">
      <w:pPr>
        <w:ind w:firstLineChars="93" w:firstLine="223"/>
        <w:rPr>
          <w:rFonts w:ascii="ＭＳ Ｐ明朝" w:eastAsia="ＭＳ Ｐ明朝" w:hAnsi="ＭＳ Ｐ明朝"/>
          <w:sz w:val="24"/>
          <w:szCs w:val="24"/>
        </w:rPr>
      </w:pPr>
      <w:r w:rsidRPr="00EC0A42">
        <w:rPr>
          <w:rFonts w:ascii="ＭＳ Ｐ明朝" w:eastAsia="ＭＳ Ｐ明朝" w:hAnsi="ＭＳ Ｐ明朝" w:hint="eastAsia"/>
          <w:sz w:val="24"/>
          <w:szCs w:val="24"/>
        </w:rPr>
        <w:t>１位</w:t>
      </w:r>
      <w:r w:rsidR="006676BE" w:rsidRPr="00EC0A42">
        <w:rPr>
          <w:rFonts w:ascii="ＭＳ Ｐ明朝" w:eastAsia="ＭＳ Ｐ明朝" w:hAnsi="ＭＳ Ｐ明朝" w:hint="eastAsia"/>
          <w:sz w:val="24"/>
          <w:szCs w:val="24"/>
        </w:rPr>
        <w:t>：</w:t>
      </w:r>
      <w:r w:rsidR="0072014C" w:rsidRPr="0072014C">
        <w:rPr>
          <w:rFonts w:ascii="ＭＳ Ｐ明朝" w:eastAsia="ＭＳ Ｐ明朝" w:hAnsi="ＭＳ Ｐ明朝" w:hint="eastAsia"/>
          <w:sz w:val="24"/>
          <w:szCs w:val="24"/>
        </w:rPr>
        <w:t>人手不足（１２．９％）</w:t>
      </w:r>
    </w:p>
    <w:p w:rsidR="006676BE" w:rsidRPr="00EC0A42" w:rsidRDefault="006676BE" w:rsidP="00EC0A42">
      <w:pPr>
        <w:ind w:firstLineChars="93" w:firstLine="223"/>
        <w:rPr>
          <w:rFonts w:ascii="ＭＳ Ｐ明朝" w:eastAsia="ＭＳ Ｐ明朝" w:hAnsi="ＭＳ Ｐ明朝"/>
          <w:sz w:val="24"/>
          <w:szCs w:val="24"/>
        </w:rPr>
      </w:pPr>
      <w:r w:rsidRPr="00EC0A42">
        <w:rPr>
          <w:rFonts w:ascii="ＭＳ Ｐ明朝" w:eastAsia="ＭＳ Ｐ明朝" w:hAnsi="ＭＳ Ｐ明朝" w:hint="eastAsia"/>
          <w:sz w:val="24"/>
          <w:szCs w:val="24"/>
        </w:rPr>
        <w:t>２位：</w:t>
      </w:r>
      <w:r w:rsidR="0072014C" w:rsidRPr="0072014C">
        <w:rPr>
          <w:rFonts w:ascii="ＭＳ Ｐ明朝" w:eastAsia="ＭＳ Ｐ明朝" w:hAnsi="ＭＳ Ｐ明朝" w:hint="eastAsia"/>
          <w:sz w:val="24"/>
          <w:szCs w:val="24"/>
        </w:rPr>
        <w:t>競争激化（１２．５％）</w:t>
      </w:r>
    </w:p>
    <w:p w:rsidR="006676BE" w:rsidRPr="00EC0A42" w:rsidRDefault="006676BE" w:rsidP="00EC0A42">
      <w:pPr>
        <w:ind w:firstLineChars="93" w:firstLine="223"/>
        <w:rPr>
          <w:rFonts w:ascii="ＭＳ Ｐ明朝" w:eastAsia="ＭＳ Ｐ明朝" w:hAnsi="ＭＳ Ｐ明朝"/>
          <w:sz w:val="24"/>
          <w:szCs w:val="24"/>
        </w:rPr>
      </w:pPr>
      <w:r w:rsidRPr="00EC0A42">
        <w:rPr>
          <w:rFonts w:ascii="ＭＳ Ｐ明朝" w:eastAsia="ＭＳ Ｐ明朝" w:hAnsi="ＭＳ Ｐ明朝" w:hint="eastAsia"/>
          <w:sz w:val="24"/>
          <w:szCs w:val="24"/>
        </w:rPr>
        <w:t>３位：</w:t>
      </w:r>
      <w:r w:rsidR="0072014C" w:rsidRPr="0072014C">
        <w:rPr>
          <w:rFonts w:ascii="ＭＳ Ｐ明朝" w:eastAsia="ＭＳ Ｐ明朝" w:hAnsi="ＭＳ Ｐ明朝" w:hint="eastAsia"/>
          <w:sz w:val="24"/>
          <w:szCs w:val="24"/>
        </w:rPr>
        <w:t>原材料・仕入れ価格上昇（１２．２％）</w:t>
      </w:r>
    </w:p>
    <w:p w:rsidR="006676BE" w:rsidRPr="00EC0A42" w:rsidRDefault="00D4090B" w:rsidP="00EC0A42">
      <w:pPr>
        <w:ind w:firstLineChars="93" w:firstLine="223"/>
        <w:rPr>
          <w:rFonts w:ascii="ＭＳ Ｐ明朝" w:eastAsia="ＭＳ Ｐ明朝" w:hAnsi="ＭＳ Ｐ明朝"/>
          <w:sz w:val="24"/>
          <w:szCs w:val="24"/>
        </w:rPr>
      </w:pPr>
      <w:r>
        <w:rPr>
          <w:rFonts w:ascii="ＭＳ Ｐ明朝" w:eastAsia="ＭＳ Ｐ明朝" w:hAnsi="ＭＳ Ｐ明朝" w:hint="eastAsia"/>
          <w:sz w:val="24"/>
          <w:szCs w:val="24"/>
        </w:rPr>
        <w:t>４</w:t>
      </w:r>
      <w:r w:rsidR="006676BE" w:rsidRPr="00EC0A42">
        <w:rPr>
          <w:rFonts w:ascii="ＭＳ Ｐ明朝" w:eastAsia="ＭＳ Ｐ明朝" w:hAnsi="ＭＳ Ｐ明朝" w:hint="eastAsia"/>
          <w:sz w:val="24"/>
          <w:szCs w:val="24"/>
        </w:rPr>
        <w:t>位：</w:t>
      </w:r>
      <w:r w:rsidR="0072014C" w:rsidRPr="0072014C">
        <w:rPr>
          <w:rFonts w:ascii="ＭＳ Ｐ明朝" w:eastAsia="ＭＳ Ｐ明朝" w:hAnsi="ＭＳ Ｐ明朝" w:hint="eastAsia"/>
          <w:sz w:val="24"/>
          <w:szCs w:val="24"/>
        </w:rPr>
        <w:t>経費の増加（１１．８％）</w:t>
      </w:r>
    </w:p>
    <w:p w:rsidR="00DF550D" w:rsidRPr="00EC0A42" w:rsidRDefault="00A82D43" w:rsidP="00EC0A42">
      <w:pPr>
        <w:ind w:firstLineChars="93" w:firstLine="223"/>
        <w:rPr>
          <w:rFonts w:ascii="ＭＳ Ｐ明朝" w:eastAsia="ＭＳ Ｐ明朝" w:hAnsi="ＭＳ Ｐ明朝"/>
          <w:sz w:val="24"/>
          <w:szCs w:val="24"/>
        </w:rPr>
      </w:pPr>
      <w:r>
        <w:rPr>
          <w:rFonts w:ascii="ＭＳ Ｐ明朝" w:eastAsia="ＭＳ Ｐ明朝" w:hAnsi="ＭＳ Ｐ明朝" w:hint="eastAsia"/>
          <w:sz w:val="24"/>
          <w:szCs w:val="24"/>
        </w:rPr>
        <w:t>５</w:t>
      </w:r>
      <w:r w:rsidR="006676BE" w:rsidRPr="00EC0A42">
        <w:rPr>
          <w:rFonts w:ascii="ＭＳ Ｐ明朝" w:eastAsia="ＭＳ Ｐ明朝" w:hAnsi="ＭＳ Ｐ明朝" w:hint="eastAsia"/>
          <w:sz w:val="24"/>
          <w:szCs w:val="24"/>
        </w:rPr>
        <w:t>位：</w:t>
      </w:r>
      <w:r w:rsidR="0072014C" w:rsidRPr="0072014C">
        <w:rPr>
          <w:rFonts w:ascii="ＭＳ Ｐ明朝" w:eastAsia="ＭＳ Ｐ明朝" w:hAnsi="ＭＳ Ｐ明朝" w:hint="eastAsia"/>
          <w:sz w:val="24"/>
          <w:szCs w:val="24"/>
        </w:rPr>
        <w:t>売上・受注の減少（１１．４％）</w:t>
      </w:r>
    </w:p>
    <w:p w:rsidR="00FA3040" w:rsidRPr="00EC0A42" w:rsidRDefault="00AE4127" w:rsidP="00EC0A42">
      <w:pPr>
        <w:ind w:firstLineChars="100" w:firstLine="240"/>
        <w:rPr>
          <w:rFonts w:ascii="ＭＳ Ｐ明朝" w:eastAsia="ＭＳ Ｐ明朝" w:hAnsi="ＭＳ Ｐ明朝"/>
          <w:sz w:val="24"/>
          <w:szCs w:val="24"/>
        </w:rPr>
      </w:pPr>
      <w:r w:rsidRPr="00EC0A42">
        <w:rPr>
          <w:rFonts w:ascii="ＭＳ Ｐ明朝" w:eastAsia="ＭＳ Ｐ明朝" w:hAnsi="ＭＳ Ｐ明朝" w:hint="eastAsia"/>
          <w:sz w:val="24"/>
          <w:szCs w:val="24"/>
        </w:rPr>
        <w:tab/>
      </w:r>
      <w:r w:rsidRPr="00EC0A42">
        <w:rPr>
          <w:rFonts w:ascii="ＭＳ Ｐ明朝" w:eastAsia="ＭＳ Ｐ明朝" w:hAnsi="ＭＳ Ｐ明朝" w:hint="eastAsia"/>
          <w:sz w:val="24"/>
          <w:szCs w:val="24"/>
        </w:rPr>
        <w:tab/>
      </w:r>
      <w:r w:rsidRPr="00EC0A42">
        <w:rPr>
          <w:rFonts w:ascii="ＭＳ Ｐ明朝" w:eastAsia="ＭＳ Ｐ明朝" w:hAnsi="ＭＳ Ｐ明朝" w:hint="eastAsia"/>
          <w:sz w:val="24"/>
          <w:szCs w:val="24"/>
        </w:rPr>
        <w:tab/>
      </w:r>
      <w:r w:rsidRPr="00EC0A42">
        <w:rPr>
          <w:rFonts w:ascii="ＭＳ Ｐ明朝" w:eastAsia="ＭＳ Ｐ明朝" w:hAnsi="ＭＳ Ｐ明朝" w:hint="eastAsia"/>
          <w:sz w:val="24"/>
          <w:szCs w:val="24"/>
        </w:rPr>
        <w:tab/>
      </w:r>
      <w:r w:rsidRPr="00EC0A42">
        <w:rPr>
          <w:rFonts w:ascii="ＭＳ Ｐ明朝" w:eastAsia="ＭＳ Ｐ明朝" w:hAnsi="ＭＳ Ｐ明朝" w:hint="eastAsia"/>
          <w:sz w:val="24"/>
          <w:szCs w:val="24"/>
        </w:rPr>
        <w:tab/>
      </w:r>
      <w:r w:rsidRPr="00EC0A42">
        <w:rPr>
          <w:rFonts w:ascii="ＭＳ Ｐ明朝" w:eastAsia="ＭＳ Ｐ明朝" w:hAnsi="ＭＳ Ｐ明朝" w:hint="eastAsia"/>
          <w:sz w:val="24"/>
          <w:szCs w:val="24"/>
        </w:rPr>
        <w:tab/>
      </w:r>
      <w:r w:rsidRPr="00EC0A42">
        <w:rPr>
          <w:rFonts w:ascii="ＭＳ Ｐ明朝" w:eastAsia="ＭＳ Ｐ明朝" w:hAnsi="ＭＳ Ｐ明朝" w:hint="eastAsia"/>
          <w:sz w:val="24"/>
          <w:szCs w:val="24"/>
        </w:rPr>
        <w:tab/>
      </w:r>
      <w:r w:rsidRPr="00EC0A42">
        <w:rPr>
          <w:rFonts w:ascii="ＭＳ Ｐ明朝" w:eastAsia="ＭＳ Ｐ明朝" w:hAnsi="ＭＳ Ｐ明朝" w:hint="eastAsia"/>
          <w:sz w:val="24"/>
          <w:szCs w:val="24"/>
        </w:rPr>
        <w:tab/>
      </w:r>
    </w:p>
    <w:p w:rsidR="00A63E4C" w:rsidRDefault="00BA120C" w:rsidP="00A63E4C">
      <w:pPr>
        <w:rPr>
          <w:rFonts w:ascii="ＭＳ Ｐ明朝" w:eastAsia="ＭＳ Ｐ明朝" w:hAnsi="ＭＳ Ｐ明朝"/>
          <w:sz w:val="24"/>
          <w:szCs w:val="24"/>
        </w:rPr>
      </w:pPr>
      <w:r w:rsidRPr="00EC0A42">
        <w:rPr>
          <w:rFonts w:ascii="ＭＳ Ｐ明朝" w:eastAsia="ＭＳ Ｐ明朝" w:hAnsi="ＭＳ Ｐ明朝" w:hint="eastAsia"/>
          <w:sz w:val="24"/>
          <w:szCs w:val="24"/>
        </w:rPr>
        <w:t>■</w:t>
      </w:r>
      <w:r w:rsidRPr="00BA120C">
        <w:rPr>
          <w:rFonts w:ascii="ＭＳ Ｐ明朝" w:eastAsia="ＭＳ Ｐ明朝" w:hAnsi="ＭＳ Ｐ明朝" w:hint="eastAsia"/>
          <w:b/>
          <w:sz w:val="24"/>
          <w:szCs w:val="24"/>
        </w:rPr>
        <w:t>各社からのその他の問題点</w:t>
      </w:r>
    </w:p>
    <w:p w:rsidR="0072014C" w:rsidRPr="0072014C" w:rsidRDefault="0072014C" w:rsidP="0046404A">
      <w:pPr>
        <w:ind w:left="142" w:hangingChars="59" w:hanging="142"/>
        <w:rPr>
          <w:rFonts w:ascii="ＭＳ Ｐ明朝" w:eastAsia="ＭＳ Ｐ明朝" w:hAnsi="ＭＳ Ｐ明朝" w:hint="eastAsia"/>
          <w:sz w:val="24"/>
          <w:szCs w:val="24"/>
        </w:rPr>
      </w:pPr>
      <w:r w:rsidRPr="0072014C">
        <w:rPr>
          <w:rFonts w:ascii="ＭＳ Ｐ明朝" w:eastAsia="ＭＳ Ｐ明朝" w:hAnsi="ＭＳ Ｐ明朝" w:hint="eastAsia"/>
          <w:sz w:val="24"/>
          <w:szCs w:val="24"/>
        </w:rPr>
        <w:t>・業界の働き方改革推進のためには、発注者の協力が不可欠であり、４週６休以上の　休日が取れる工期設定を義務化していく。そのためには単価アップが必要。（鳥取・建設業）</w:t>
      </w:r>
    </w:p>
    <w:p w:rsidR="0072014C" w:rsidRPr="0072014C" w:rsidRDefault="0072014C" w:rsidP="0046404A">
      <w:pPr>
        <w:ind w:left="142" w:hangingChars="59" w:hanging="142"/>
        <w:rPr>
          <w:rFonts w:ascii="ＭＳ Ｐ明朝" w:eastAsia="ＭＳ Ｐ明朝" w:hAnsi="ＭＳ Ｐ明朝" w:hint="eastAsia"/>
          <w:sz w:val="24"/>
          <w:szCs w:val="24"/>
        </w:rPr>
      </w:pPr>
      <w:r w:rsidRPr="0072014C">
        <w:rPr>
          <w:rFonts w:ascii="ＭＳ Ｐ明朝" w:eastAsia="ＭＳ Ｐ明朝" w:hAnsi="ＭＳ Ｐ明朝" w:hint="eastAsia"/>
          <w:sz w:val="24"/>
          <w:szCs w:val="24"/>
        </w:rPr>
        <w:t>・企業誘致は構わないが、それに伴い賃金水準で勝てない地元中小企業からの人材の　引き抜きや人手不足が発生しており、企業活動低下になっている気がする。このような　対策の支援を拡充させてほしい。（鳥取・製造業）</w:t>
      </w:r>
    </w:p>
    <w:p w:rsidR="0072014C" w:rsidRPr="0072014C" w:rsidRDefault="0072014C" w:rsidP="0046404A">
      <w:pPr>
        <w:ind w:left="142" w:hangingChars="59" w:hanging="142"/>
        <w:rPr>
          <w:rFonts w:ascii="ＭＳ Ｐ明朝" w:eastAsia="ＭＳ Ｐ明朝" w:hAnsi="ＭＳ Ｐ明朝" w:hint="eastAsia"/>
          <w:sz w:val="24"/>
          <w:szCs w:val="24"/>
        </w:rPr>
      </w:pPr>
      <w:r w:rsidRPr="0072014C">
        <w:rPr>
          <w:rFonts w:ascii="ＭＳ Ｐ明朝" w:eastAsia="ＭＳ Ｐ明朝" w:hAnsi="ＭＳ Ｐ明朝" w:hint="eastAsia"/>
          <w:sz w:val="24"/>
          <w:szCs w:val="24"/>
        </w:rPr>
        <w:t>・消費低迷。政治不信。政策空回り、ウソだらけ。政治家、官僚トップ総退陣して人心一新必要　（鳥取・卸売業）</w:t>
      </w:r>
    </w:p>
    <w:p w:rsidR="0072014C" w:rsidRPr="0072014C" w:rsidRDefault="0072014C" w:rsidP="0046404A">
      <w:pPr>
        <w:ind w:left="142" w:hangingChars="59" w:hanging="142"/>
        <w:rPr>
          <w:rFonts w:ascii="ＭＳ Ｐ明朝" w:eastAsia="ＭＳ Ｐ明朝" w:hAnsi="ＭＳ Ｐ明朝" w:hint="eastAsia"/>
          <w:sz w:val="24"/>
          <w:szCs w:val="24"/>
        </w:rPr>
      </w:pPr>
      <w:r w:rsidRPr="0072014C">
        <w:rPr>
          <w:rFonts w:ascii="ＭＳ Ｐ明朝" w:eastAsia="ＭＳ Ｐ明朝" w:hAnsi="ＭＳ Ｐ明朝" w:hint="eastAsia"/>
          <w:sz w:val="24"/>
          <w:szCs w:val="24"/>
        </w:rPr>
        <w:t>・魚切り身類、野菜類の価格高騰が売価に反映しきれていない。（鳥取・卸売業）</w:t>
      </w:r>
    </w:p>
    <w:p w:rsidR="0072014C" w:rsidRPr="0072014C" w:rsidRDefault="0072014C" w:rsidP="0046404A">
      <w:pPr>
        <w:ind w:left="142" w:hangingChars="59" w:hanging="142"/>
        <w:rPr>
          <w:rFonts w:ascii="ＭＳ Ｐ明朝" w:eastAsia="ＭＳ Ｐ明朝" w:hAnsi="ＭＳ Ｐ明朝" w:hint="eastAsia"/>
          <w:sz w:val="24"/>
          <w:szCs w:val="24"/>
        </w:rPr>
      </w:pPr>
      <w:r w:rsidRPr="0072014C">
        <w:rPr>
          <w:rFonts w:ascii="ＭＳ Ｐ明朝" w:eastAsia="ＭＳ Ｐ明朝" w:hAnsi="ＭＳ Ｐ明朝" w:hint="eastAsia"/>
          <w:sz w:val="24"/>
          <w:szCs w:val="24"/>
        </w:rPr>
        <w:t>・働き方改革に向けた人員増も、経費が利益を上回る。（鳥取・卸売業）</w:t>
      </w:r>
    </w:p>
    <w:p w:rsidR="0072014C" w:rsidRPr="0072014C" w:rsidRDefault="0072014C" w:rsidP="0046404A">
      <w:pPr>
        <w:ind w:left="142" w:hangingChars="59" w:hanging="142"/>
        <w:rPr>
          <w:rFonts w:ascii="ＭＳ Ｐ明朝" w:eastAsia="ＭＳ Ｐ明朝" w:hAnsi="ＭＳ Ｐ明朝" w:hint="eastAsia"/>
          <w:sz w:val="24"/>
          <w:szCs w:val="24"/>
        </w:rPr>
      </w:pPr>
      <w:r w:rsidRPr="0072014C">
        <w:rPr>
          <w:rFonts w:ascii="ＭＳ Ｐ明朝" w:eastAsia="ＭＳ Ｐ明朝" w:hAnsi="ＭＳ Ｐ明朝" w:hint="eastAsia"/>
          <w:sz w:val="24"/>
          <w:szCs w:val="24"/>
        </w:rPr>
        <w:t>・大手巨大資本業者の入札殴殺価格の低下が価格バランス崩壊を招いている。（鳥取・卸売業）</w:t>
      </w:r>
    </w:p>
    <w:p w:rsidR="0072014C" w:rsidRPr="0072014C" w:rsidRDefault="0072014C" w:rsidP="0046404A">
      <w:pPr>
        <w:ind w:left="142" w:hangingChars="59" w:hanging="142"/>
        <w:rPr>
          <w:rFonts w:ascii="ＭＳ Ｐ明朝" w:eastAsia="ＭＳ Ｐ明朝" w:hAnsi="ＭＳ Ｐ明朝" w:hint="eastAsia"/>
          <w:sz w:val="24"/>
          <w:szCs w:val="24"/>
        </w:rPr>
      </w:pPr>
      <w:r w:rsidRPr="0072014C">
        <w:rPr>
          <w:rFonts w:ascii="ＭＳ Ｐ明朝" w:eastAsia="ＭＳ Ｐ明朝" w:hAnsi="ＭＳ Ｐ明朝" w:hint="eastAsia"/>
          <w:sz w:val="24"/>
          <w:szCs w:val="24"/>
        </w:rPr>
        <w:t>・以前は仕事を受注してから人材を確保していたが現在はそれができなくなった。（鳥取・サービス業）</w:t>
      </w:r>
    </w:p>
    <w:p w:rsidR="0072014C" w:rsidRPr="0072014C" w:rsidRDefault="0072014C" w:rsidP="0046404A">
      <w:pPr>
        <w:ind w:left="142" w:hangingChars="59" w:hanging="142"/>
        <w:rPr>
          <w:rFonts w:ascii="ＭＳ Ｐ明朝" w:eastAsia="ＭＳ Ｐ明朝" w:hAnsi="ＭＳ Ｐ明朝" w:hint="eastAsia"/>
          <w:sz w:val="24"/>
          <w:szCs w:val="24"/>
        </w:rPr>
      </w:pPr>
      <w:r w:rsidRPr="0072014C">
        <w:rPr>
          <w:rFonts w:ascii="ＭＳ Ｐ明朝" w:eastAsia="ＭＳ Ｐ明朝" w:hAnsi="ＭＳ Ｐ明朝" w:hint="eastAsia"/>
          <w:sz w:val="24"/>
          <w:szCs w:val="24"/>
        </w:rPr>
        <w:t>・退職者の補充要員が確保しづらくなってきている。（鳥取・サービス業）</w:t>
      </w:r>
    </w:p>
    <w:p w:rsidR="0072014C" w:rsidRPr="0072014C" w:rsidRDefault="0072014C" w:rsidP="0046404A">
      <w:pPr>
        <w:ind w:left="142" w:hangingChars="59" w:hanging="142"/>
        <w:rPr>
          <w:rFonts w:ascii="ＭＳ Ｐ明朝" w:eastAsia="ＭＳ Ｐ明朝" w:hAnsi="ＭＳ Ｐ明朝" w:hint="eastAsia"/>
          <w:sz w:val="24"/>
          <w:szCs w:val="24"/>
        </w:rPr>
      </w:pPr>
      <w:r w:rsidRPr="0072014C">
        <w:rPr>
          <w:rFonts w:ascii="ＭＳ Ｐ明朝" w:eastAsia="ＭＳ Ｐ明朝" w:hAnsi="ＭＳ Ｐ明朝" w:hint="eastAsia"/>
          <w:sz w:val="24"/>
          <w:szCs w:val="24"/>
        </w:rPr>
        <w:t>・弊社の繁忙期は1～4月。毎年のことながら、別注が増え忙しくなるが売上が伴っていない。</w:t>
      </w:r>
    </w:p>
    <w:p w:rsidR="0072014C" w:rsidRPr="0072014C" w:rsidRDefault="0072014C" w:rsidP="0046404A">
      <w:pPr>
        <w:ind w:left="142" w:hangingChars="59" w:hanging="142"/>
        <w:rPr>
          <w:rFonts w:ascii="ＭＳ Ｐ明朝" w:eastAsia="ＭＳ Ｐ明朝" w:hAnsi="ＭＳ Ｐ明朝" w:hint="eastAsia"/>
          <w:sz w:val="24"/>
          <w:szCs w:val="24"/>
        </w:rPr>
      </w:pPr>
      <w:r w:rsidRPr="0072014C">
        <w:rPr>
          <w:rFonts w:ascii="ＭＳ Ｐ明朝" w:eastAsia="ＭＳ Ｐ明朝" w:hAnsi="ＭＳ Ｐ明朝" w:hint="eastAsia"/>
          <w:sz w:val="24"/>
          <w:szCs w:val="24"/>
        </w:rPr>
        <w:t xml:space="preserve">　毎年の経費増加による利益率低下のため、受注価格を上げる努力をしているが結果が伴わない。</w:t>
      </w:r>
    </w:p>
    <w:p w:rsidR="0072014C" w:rsidRPr="0072014C" w:rsidRDefault="0072014C" w:rsidP="0046404A">
      <w:pPr>
        <w:ind w:left="142" w:hangingChars="59" w:hanging="142"/>
        <w:rPr>
          <w:rFonts w:ascii="ＭＳ Ｐ明朝" w:eastAsia="ＭＳ Ｐ明朝" w:hAnsi="ＭＳ Ｐ明朝" w:hint="eastAsia"/>
          <w:sz w:val="24"/>
          <w:szCs w:val="24"/>
        </w:rPr>
      </w:pPr>
      <w:r w:rsidRPr="0072014C">
        <w:rPr>
          <w:rFonts w:ascii="ＭＳ Ｐ明朝" w:eastAsia="ＭＳ Ｐ明朝" w:hAnsi="ＭＳ Ｐ明朝" w:hint="eastAsia"/>
          <w:sz w:val="24"/>
          <w:szCs w:val="24"/>
        </w:rPr>
        <w:t xml:space="preserve">　受注単価を上昇させる流れを行政機関からも促していただきたい。（米子・製造業）</w:t>
      </w:r>
    </w:p>
    <w:p w:rsidR="0072014C" w:rsidRPr="0072014C" w:rsidRDefault="0072014C" w:rsidP="0046404A">
      <w:pPr>
        <w:ind w:left="142" w:hangingChars="59" w:hanging="142"/>
        <w:rPr>
          <w:rFonts w:ascii="ＭＳ Ｐ明朝" w:eastAsia="ＭＳ Ｐ明朝" w:hAnsi="ＭＳ Ｐ明朝" w:hint="eastAsia"/>
          <w:sz w:val="24"/>
          <w:szCs w:val="24"/>
        </w:rPr>
      </w:pPr>
      <w:r w:rsidRPr="0072014C">
        <w:rPr>
          <w:rFonts w:ascii="ＭＳ Ｐ明朝" w:eastAsia="ＭＳ Ｐ明朝" w:hAnsi="ＭＳ Ｐ明朝" w:hint="eastAsia"/>
          <w:sz w:val="24"/>
          <w:szCs w:val="24"/>
        </w:rPr>
        <w:t>・冬場の食材の高騰と、人手不足の影響による人件費の高騰により、利益率は低下している。</w:t>
      </w:r>
    </w:p>
    <w:p w:rsidR="0072014C" w:rsidRDefault="0072014C" w:rsidP="0046404A">
      <w:pPr>
        <w:ind w:left="142" w:hangingChars="59" w:hanging="142"/>
        <w:rPr>
          <w:rFonts w:ascii="ＭＳ Ｐ明朝" w:eastAsia="ＭＳ Ｐ明朝" w:hAnsi="ＭＳ Ｐ明朝" w:hint="eastAsia"/>
          <w:sz w:val="24"/>
          <w:szCs w:val="24"/>
        </w:rPr>
      </w:pPr>
      <w:r w:rsidRPr="0072014C">
        <w:rPr>
          <w:rFonts w:ascii="ＭＳ Ｐ明朝" w:eastAsia="ＭＳ Ｐ明朝" w:hAnsi="ＭＳ Ｐ明朝" w:hint="eastAsia"/>
          <w:sz w:val="24"/>
          <w:szCs w:val="24"/>
        </w:rPr>
        <w:t xml:space="preserve">　この様な中、設備の老朽化も加わり、厳しい状況が続いている。（米子・サービス業）</w:t>
      </w:r>
    </w:p>
    <w:sectPr w:rsidR="0072014C" w:rsidSect="00A54221">
      <w:pgSz w:w="11906" w:h="16838"/>
      <w:pgMar w:top="1440" w:right="1077" w:bottom="1440" w:left="1077"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DA8" w:rsidRDefault="00F81DA8" w:rsidP="00FA2267">
      <w:r>
        <w:separator/>
      </w:r>
    </w:p>
  </w:endnote>
  <w:endnote w:type="continuationSeparator" w:id="0">
    <w:p w:rsidR="00F81DA8" w:rsidRDefault="00F81DA8" w:rsidP="00FA2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DA8" w:rsidRDefault="00F81DA8" w:rsidP="00FA2267">
      <w:r>
        <w:separator/>
      </w:r>
    </w:p>
  </w:footnote>
  <w:footnote w:type="continuationSeparator" w:id="0">
    <w:p w:rsidR="00F81DA8" w:rsidRDefault="00F81DA8" w:rsidP="00FA22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A70"/>
    <w:rsid w:val="00060108"/>
    <w:rsid w:val="0006123E"/>
    <w:rsid w:val="00063C6E"/>
    <w:rsid w:val="000C1302"/>
    <w:rsid w:val="000D1F9E"/>
    <w:rsid w:val="000D733D"/>
    <w:rsid w:val="000E1EDB"/>
    <w:rsid w:val="000E7353"/>
    <w:rsid w:val="0010263A"/>
    <w:rsid w:val="001144DC"/>
    <w:rsid w:val="001248BF"/>
    <w:rsid w:val="0016110A"/>
    <w:rsid w:val="001648BB"/>
    <w:rsid w:val="00187EF6"/>
    <w:rsid w:val="001B0FD1"/>
    <w:rsid w:val="001C4959"/>
    <w:rsid w:val="001F2442"/>
    <w:rsid w:val="001F244A"/>
    <w:rsid w:val="00225E90"/>
    <w:rsid w:val="00240666"/>
    <w:rsid w:val="00241A70"/>
    <w:rsid w:val="00272437"/>
    <w:rsid w:val="0027590D"/>
    <w:rsid w:val="00280EA3"/>
    <w:rsid w:val="0028616D"/>
    <w:rsid w:val="002B3B92"/>
    <w:rsid w:val="002C5838"/>
    <w:rsid w:val="002D02B8"/>
    <w:rsid w:val="00341908"/>
    <w:rsid w:val="00364391"/>
    <w:rsid w:val="003742D9"/>
    <w:rsid w:val="00377CBB"/>
    <w:rsid w:val="00404531"/>
    <w:rsid w:val="0040700D"/>
    <w:rsid w:val="00416AB0"/>
    <w:rsid w:val="0043731A"/>
    <w:rsid w:val="0044132D"/>
    <w:rsid w:val="00454AE0"/>
    <w:rsid w:val="00462401"/>
    <w:rsid w:val="0046404A"/>
    <w:rsid w:val="00470F5B"/>
    <w:rsid w:val="00477C9F"/>
    <w:rsid w:val="004B5F38"/>
    <w:rsid w:val="004E26C8"/>
    <w:rsid w:val="00520D54"/>
    <w:rsid w:val="0056266C"/>
    <w:rsid w:val="00567856"/>
    <w:rsid w:val="00575494"/>
    <w:rsid w:val="005757CB"/>
    <w:rsid w:val="00582A55"/>
    <w:rsid w:val="00590C1B"/>
    <w:rsid w:val="00597C5F"/>
    <w:rsid w:val="005B3AC5"/>
    <w:rsid w:val="005C20BE"/>
    <w:rsid w:val="005D15EE"/>
    <w:rsid w:val="005D2AA8"/>
    <w:rsid w:val="005F0C0F"/>
    <w:rsid w:val="005F1BAF"/>
    <w:rsid w:val="00604AE5"/>
    <w:rsid w:val="00612B54"/>
    <w:rsid w:val="0061661C"/>
    <w:rsid w:val="00632741"/>
    <w:rsid w:val="00653206"/>
    <w:rsid w:val="006676BE"/>
    <w:rsid w:val="006749E7"/>
    <w:rsid w:val="006833FB"/>
    <w:rsid w:val="00691AB7"/>
    <w:rsid w:val="00697871"/>
    <w:rsid w:val="006B302B"/>
    <w:rsid w:val="006C599D"/>
    <w:rsid w:val="006E1853"/>
    <w:rsid w:val="006E26D1"/>
    <w:rsid w:val="00702CCE"/>
    <w:rsid w:val="00707277"/>
    <w:rsid w:val="007119BD"/>
    <w:rsid w:val="0072014C"/>
    <w:rsid w:val="00732FB1"/>
    <w:rsid w:val="00781773"/>
    <w:rsid w:val="00786F4F"/>
    <w:rsid w:val="007B0254"/>
    <w:rsid w:val="007D55CF"/>
    <w:rsid w:val="007E4528"/>
    <w:rsid w:val="007E4580"/>
    <w:rsid w:val="007F2B18"/>
    <w:rsid w:val="007F6555"/>
    <w:rsid w:val="008342CE"/>
    <w:rsid w:val="00842C1D"/>
    <w:rsid w:val="0084438F"/>
    <w:rsid w:val="00844810"/>
    <w:rsid w:val="00854018"/>
    <w:rsid w:val="008767DA"/>
    <w:rsid w:val="0089016C"/>
    <w:rsid w:val="008B64DC"/>
    <w:rsid w:val="008C417A"/>
    <w:rsid w:val="009055B0"/>
    <w:rsid w:val="0091771C"/>
    <w:rsid w:val="00934217"/>
    <w:rsid w:val="00947F36"/>
    <w:rsid w:val="009571FA"/>
    <w:rsid w:val="00960CF2"/>
    <w:rsid w:val="009630BF"/>
    <w:rsid w:val="00963825"/>
    <w:rsid w:val="00977D18"/>
    <w:rsid w:val="009C4F26"/>
    <w:rsid w:val="00A30B45"/>
    <w:rsid w:val="00A354E6"/>
    <w:rsid w:val="00A54221"/>
    <w:rsid w:val="00A611EC"/>
    <w:rsid w:val="00A63E4C"/>
    <w:rsid w:val="00A82D43"/>
    <w:rsid w:val="00AE096A"/>
    <w:rsid w:val="00AE301D"/>
    <w:rsid w:val="00AE4127"/>
    <w:rsid w:val="00B1348F"/>
    <w:rsid w:val="00B14A76"/>
    <w:rsid w:val="00B17F26"/>
    <w:rsid w:val="00B86B1C"/>
    <w:rsid w:val="00BA120C"/>
    <w:rsid w:val="00BC5D39"/>
    <w:rsid w:val="00BF1B15"/>
    <w:rsid w:val="00C04F66"/>
    <w:rsid w:val="00C3162D"/>
    <w:rsid w:val="00C41CA3"/>
    <w:rsid w:val="00C511A7"/>
    <w:rsid w:val="00C63598"/>
    <w:rsid w:val="00C76DC0"/>
    <w:rsid w:val="00C83EE1"/>
    <w:rsid w:val="00C87594"/>
    <w:rsid w:val="00CA7B27"/>
    <w:rsid w:val="00CB1DE7"/>
    <w:rsid w:val="00CB4133"/>
    <w:rsid w:val="00CC052F"/>
    <w:rsid w:val="00CC472E"/>
    <w:rsid w:val="00CF42CD"/>
    <w:rsid w:val="00D22016"/>
    <w:rsid w:val="00D267DB"/>
    <w:rsid w:val="00D27135"/>
    <w:rsid w:val="00D406BF"/>
    <w:rsid w:val="00D4090B"/>
    <w:rsid w:val="00D4432B"/>
    <w:rsid w:val="00D92B8D"/>
    <w:rsid w:val="00DA11BC"/>
    <w:rsid w:val="00DA47EF"/>
    <w:rsid w:val="00DB4100"/>
    <w:rsid w:val="00DC431C"/>
    <w:rsid w:val="00DC4F8E"/>
    <w:rsid w:val="00DC7D68"/>
    <w:rsid w:val="00DD11E2"/>
    <w:rsid w:val="00DD2E17"/>
    <w:rsid w:val="00DF550D"/>
    <w:rsid w:val="00E03571"/>
    <w:rsid w:val="00E143EF"/>
    <w:rsid w:val="00E3397C"/>
    <w:rsid w:val="00E50F09"/>
    <w:rsid w:val="00E62D35"/>
    <w:rsid w:val="00E711DE"/>
    <w:rsid w:val="00E8017A"/>
    <w:rsid w:val="00E928FF"/>
    <w:rsid w:val="00EA5260"/>
    <w:rsid w:val="00EC0A42"/>
    <w:rsid w:val="00EC3B60"/>
    <w:rsid w:val="00ED4376"/>
    <w:rsid w:val="00EF4D67"/>
    <w:rsid w:val="00F02DE8"/>
    <w:rsid w:val="00F05D81"/>
    <w:rsid w:val="00F06C4C"/>
    <w:rsid w:val="00F11531"/>
    <w:rsid w:val="00F14CC7"/>
    <w:rsid w:val="00F25447"/>
    <w:rsid w:val="00F266D4"/>
    <w:rsid w:val="00F31580"/>
    <w:rsid w:val="00F411E4"/>
    <w:rsid w:val="00F415B4"/>
    <w:rsid w:val="00F7050E"/>
    <w:rsid w:val="00F81DA8"/>
    <w:rsid w:val="00FA2267"/>
    <w:rsid w:val="00FA3040"/>
    <w:rsid w:val="00FD0D47"/>
    <w:rsid w:val="00FD4E5F"/>
    <w:rsid w:val="00FD7B79"/>
    <w:rsid w:val="00FF10B4"/>
    <w:rsid w:val="00FF2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908"/>
    <w:rPr>
      <w:rFonts w:ascii="Arial" w:eastAsia="ＭＳ ゴシック" w:hAnsi="Arial"/>
      <w:sz w:val="18"/>
      <w:szCs w:val="18"/>
    </w:rPr>
  </w:style>
  <w:style w:type="character" w:customStyle="1" w:styleId="a4">
    <w:name w:val="吹き出し (文字)"/>
    <w:link w:val="a3"/>
    <w:uiPriority w:val="99"/>
    <w:semiHidden/>
    <w:rsid w:val="00341908"/>
    <w:rPr>
      <w:rFonts w:ascii="Arial" w:eastAsia="ＭＳ ゴシック" w:hAnsi="Arial" w:cs="Times New Roman"/>
      <w:kern w:val="2"/>
      <w:sz w:val="18"/>
      <w:szCs w:val="18"/>
    </w:rPr>
  </w:style>
  <w:style w:type="paragraph" w:styleId="a5">
    <w:name w:val="header"/>
    <w:basedOn w:val="a"/>
    <w:link w:val="a6"/>
    <w:uiPriority w:val="99"/>
    <w:unhideWhenUsed/>
    <w:rsid w:val="00FA2267"/>
    <w:pPr>
      <w:tabs>
        <w:tab w:val="center" w:pos="4252"/>
        <w:tab w:val="right" w:pos="8504"/>
      </w:tabs>
      <w:snapToGrid w:val="0"/>
    </w:pPr>
  </w:style>
  <w:style w:type="character" w:customStyle="1" w:styleId="a6">
    <w:name w:val="ヘッダー (文字)"/>
    <w:link w:val="a5"/>
    <w:uiPriority w:val="99"/>
    <w:rsid w:val="00FA2267"/>
    <w:rPr>
      <w:kern w:val="2"/>
      <w:sz w:val="21"/>
      <w:szCs w:val="22"/>
    </w:rPr>
  </w:style>
  <w:style w:type="paragraph" w:styleId="a7">
    <w:name w:val="footer"/>
    <w:basedOn w:val="a"/>
    <w:link w:val="a8"/>
    <w:uiPriority w:val="99"/>
    <w:unhideWhenUsed/>
    <w:rsid w:val="00FA2267"/>
    <w:pPr>
      <w:tabs>
        <w:tab w:val="center" w:pos="4252"/>
        <w:tab w:val="right" w:pos="8504"/>
      </w:tabs>
      <w:snapToGrid w:val="0"/>
    </w:pPr>
  </w:style>
  <w:style w:type="character" w:customStyle="1" w:styleId="a8">
    <w:name w:val="フッター (文字)"/>
    <w:link w:val="a7"/>
    <w:uiPriority w:val="99"/>
    <w:rsid w:val="00FA2267"/>
    <w:rPr>
      <w:kern w:val="2"/>
      <w:sz w:val="21"/>
      <w:szCs w:val="22"/>
    </w:rPr>
  </w:style>
  <w:style w:type="paragraph" w:styleId="a9">
    <w:name w:val="No Spacing"/>
    <w:uiPriority w:val="1"/>
    <w:qFormat/>
    <w:rsid w:val="00FA2267"/>
    <w:pPr>
      <w:widowControl w:val="0"/>
      <w:jc w:val="both"/>
    </w:pPr>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908"/>
    <w:rPr>
      <w:rFonts w:ascii="Arial" w:eastAsia="ＭＳ ゴシック" w:hAnsi="Arial"/>
      <w:sz w:val="18"/>
      <w:szCs w:val="18"/>
    </w:rPr>
  </w:style>
  <w:style w:type="character" w:customStyle="1" w:styleId="a4">
    <w:name w:val="吹き出し (文字)"/>
    <w:link w:val="a3"/>
    <w:uiPriority w:val="99"/>
    <w:semiHidden/>
    <w:rsid w:val="00341908"/>
    <w:rPr>
      <w:rFonts w:ascii="Arial" w:eastAsia="ＭＳ ゴシック" w:hAnsi="Arial" w:cs="Times New Roman"/>
      <w:kern w:val="2"/>
      <w:sz w:val="18"/>
      <w:szCs w:val="18"/>
    </w:rPr>
  </w:style>
  <w:style w:type="paragraph" w:styleId="a5">
    <w:name w:val="header"/>
    <w:basedOn w:val="a"/>
    <w:link w:val="a6"/>
    <w:uiPriority w:val="99"/>
    <w:unhideWhenUsed/>
    <w:rsid w:val="00FA2267"/>
    <w:pPr>
      <w:tabs>
        <w:tab w:val="center" w:pos="4252"/>
        <w:tab w:val="right" w:pos="8504"/>
      </w:tabs>
      <w:snapToGrid w:val="0"/>
    </w:pPr>
  </w:style>
  <w:style w:type="character" w:customStyle="1" w:styleId="a6">
    <w:name w:val="ヘッダー (文字)"/>
    <w:link w:val="a5"/>
    <w:uiPriority w:val="99"/>
    <w:rsid w:val="00FA2267"/>
    <w:rPr>
      <w:kern w:val="2"/>
      <w:sz w:val="21"/>
      <w:szCs w:val="22"/>
    </w:rPr>
  </w:style>
  <w:style w:type="paragraph" w:styleId="a7">
    <w:name w:val="footer"/>
    <w:basedOn w:val="a"/>
    <w:link w:val="a8"/>
    <w:uiPriority w:val="99"/>
    <w:unhideWhenUsed/>
    <w:rsid w:val="00FA2267"/>
    <w:pPr>
      <w:tabs>
        <w:tab w:val="center" w:pos="4252"/>
        <w:tab w:val="right" w:pos="8504"/>
      </w:tabs>
      <w:snapToGrid w:val="0"/>
    </w:pPr>
  </w:style>
  <w:style w:type="character" w:customStyle="1" w:styleId="a8">
    <w:name w:val="フッター (文字)"/>
    <w:link w:val="a7"/>
    <w:uiPriority w:val="99"/>
    <w:rsid w:val="00FA2267"/>
    <w:rPr>
      <w:kern w:val="2"/>
      <w:sz w:val="21"/>
      <w:szCs w:val="22"/>
    </w:rPr>
  </w:style>
  <w:style w:type="paragraph" w:styleId="a9">
    <w:name w:val="No Spacing"/>
    <w:uiPriority w:val="1"/>
    <w:qFormat/>
    <w:rsid w:val="00FA2267"/>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622131">
      <w:bodyDiv w:val="1"/>
      <w:marLeft w:val="0"/>
      <w:marRight w:val="0"/>
      <w:marTop w:val="0"/>
      <w:marBottom w:val="0"/>
      <w:divBdr>
        <w:top w:val="none" w:sz="0" w:space="0" w:color="auto"/>
        <w:left w:val="none" w:sz="0" w:space="0" w:color="auto"/>
        <w:bottom w:val="none" w:sz="0" w:space="0" w:color="auto"/>
        <w:right w:val="none" w:sz="0" w:space="0" w:color="auto"/>
      </w:divBdr>
    </w:div>
    <w:div w:id="605886463">
      <w:bodyDiv w:val="1"/>
      <w:marLeft w:val="0"/>
      <w:marRight w:val="0"/>
      <w:marTop w:val="0"/>
      <w:marBottom w:val="0"/>
      <w:divBdr>
        <w:top w:val="none" w:sz="0" w:space="0" w:color="auto"/>
        <w:left w:val="none" w:sz="0" w:space="0" w:color="auto"/>
        <w:bottom w:val="none" w:sz="0" w:space="0" w:color="auto"/>
        <w:right w:val="none" w:sz="0" w:space="0" w:color="auto"/>
      </w:divBdr>
    </w:div>
    <w:div w:id="1076325363">
      <w:bodyDiv w:val="1"/>
      <w:marLeft w:val="0"/>
      <w:marRight w:val="0"/>
      <w:marTop w:val="0"/>
      <w:marBottom w:val="0"/>
      <w:divBdr>
        <w:top w:val="none" w:sz="0" w:space="0" w:color="auto"/>
        <w:left w:val="none" w:sz="0" w:space="0" w:color="auto"/>
        <w:bottom w:val="none" w:sz="0" w:space="0" w:color="auto"/>
        <w:right w:val="none" w:sz="0" w:space="0" w:color="auto"/>
      </w:divBdr>
    </w:div>
    <w:div w:id="1482381665">
      <w:bodyDiv w:val="1"/>
      <w:marLeft w:val="0"/>
      <w:marRight w:val="0"/>
      <w:marTop w:val="0"/>
      <w:marBottom w:val="0"/>
      <w:divBdr>
        <w:top w:val="none" w:sz="0" w:space="0" w:color="auto"/>
        <w:left w:val="none" w:sz="0" w:space="0" w:color="auto"/>
        <w:bottom w:val="none" w:sz="0" w:space="0" w:color="auto"/>
        <w:right w:val="none" w:sz="0" w:space="0" w:color="auto"/>
      </w:divBdr>
    </w:div>
    <w:div w:id="1699155738">
      <w:bodyDiv w:val="1"/>
      <w:marLeft w:val="0"/>
      <w:marRight w:val="0"/>
      <w:marTop w:val="0"/>
      <w:marBottom w:val="0"/>
      <w:divBdr>
        <w:top w:val="none" w:sz="0" w:space="0" w:color="auto"/>
        <w:left w:val="none" w:sz="0" w:space="0" w:color="auto"/>
        <w:bottom w:val="none" w:sz="0" w:space="0" w:color="auto"/>
        <w:right w:val="none" w:sz="0" w:space="0" w:color="auto"/>
      </w:divBdr>
    </w:div>
    <w:div w:id="1739328736">
      <w:bodyDiv w:val="1"/>
      <w:marLeft w:val="0"/>
      <w:marRight w:val="0"/>
      <w:marTop w:val="0"/>
      <w:marBottom w:val="0"/>
      <w:divBdr>
        <w:top w:val="none" w:sz="0" w:space="0" w:color="auto"/>
        <w:left w:val="none" w:sz="0" w:space="0" w:color="auto"/>
        <w:bottom w:val="none" w:sz="0" w:space="0" w:color="auto"/>
        <w:right w:val="none" w:sz="0" w:space="0" w:color="auto"/>
      </w:divBdr>
    </w:div>
    <w:div w:id="1837499764">
      <w:bodyDiv w:val="1"/>
      <w:marLeft w:val="0"/>
      <w:marRight w:val="0"/>
      <w:marTop w:val="0"/>
      <w:marBottom w:val="0"/>
      <w:divBdr>
        <w:top w:val="none" w:sz="0" w:space="0" w:color="auto"/>
        <w:left w:val="none" w:sz="0" w:space="0" w:color="auto"/>
        <w:bottom w:val="none" w:sz="0" w:space="0" w:color="auto"/>
        <w:right w:val="none" w:sz="0" w:space="0" w:color="auto"/>
      </w:divBdr>
    </w:div>
    <w:div w:id="1987733546">
      <w:bodyDiv w:val="1"/>
      <w:marLeft w:val="0"/>
      <w:marRight w:val="0"/>
      <w:marTop w:val="0"/>
      <w:marBottom w:val="0"/>
      <w:divBdr>
        <w:top w:val="none" w:sz="0" w:space="0" w:color="auto"/>
        <w:left w:val="none" w:sz="0" w:space="0" w:color="auto"/>
        <w:bottom w:val="none" w:sz="0" w:space="0" w:color="auto"/>
        <w:right w:val="none" w:sz="0" w:space="0" w:color="auto"/>
      </w:divBdr>
    </w:div>
    <w:div w:id="209146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Srv01v2\&#20849;&#26377;&#25991;&#26360;\B-06&#20117;&#19978;&#21151;&#27835;\&#35519;&#26619;\&#30476;&#36899;&#26223;&#27841;&#35519;&#26619;\&#24179;&#25104;30&#24180;&#24230;\4&#26376;&#65288;1&#65293;3&#26376;&#26399;&#65289;\&#30476;&#36899;&#26223;&#27671;&#35519;&#26619;30&#24180;1-3&#26376;&#23455;&#28204;&#12288;30&#24180;4-6&#26376;&#20104;&#28204;.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Srv01v2\&#20849;&#26377;&#25991;&#26360;\B-06&#20117;&#19978;&#21151;&#27835;\&#35519;&#26619;\&#30476;&#36899;&#26223;&#27841;&#35519;&#26619;\&#24179;&#25104;30&#24180;&#24230;\4&#26376;&#65288;1&#65293;3&#26376;&#26399;&#65289;\&#30476;&#36899;&#26223;&#27671;&#35519;&#26619;30&#24180;1-3&#26376;&#23455;&#28204;&#12288;30&#24180;4-6&#26376;&#20104;&#2820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575" b="0" i="0" u="none" strike="noStrike" baseline="0">
                <a:solidFill>
                  <a:srgbClr val="000000"/>
                </a:solidFill>
                <a:latin typeface="ＭＳ Ｐゴシック"/>
                <a:ea typeface="ＭＳ Ｐゴシック"/>
                <a:cs typeface="ＭＳ Ｐゴシック"/>
              </a:defRPr>
            </a:pPr>
            <a:r>
              <a:rPr lang="ja-JP" altLang="en-US" sz="1200" b="1" i="0" u="none" strike="noStrike" baseline="0">
                <a:solidFill>
                  <a:srgbClr val="000000"/>
                </a:solidFill>
                <a:latin typeface="ＭＳ Ｐゴシック"/>
                <a:ea typeface="ＭＳ Ｐゴシック"/>
              </a:rPr>
              <a:t>ＢＳＩによる業況・売上高・売上げ単価の調査</a:t>
            </a:r>
          </a:p>
        </c:rich>
      </c:tx>
      <c:layout/>
      <c:overlay val="0"/>
      <c:spPr>
        <a:noFill/>
        <a:ln w="25400">
          <a:noFill/>
        </a:ln>
      </c:spPr>
    </c:title>
    <c:autoTitleDeleted val="0"/>
    <c:plotArea>
      <c:layout/>
      <c:lineChart>
        <c:grouping val="standard"/>
        <c:varyColors val="0"/>
        <c:ser>
          <c:idx val="0"/>
          <c:order val="0"/>
          <c:tx>
            <c:strRef>
              <c:f>Sheet1!$A$4</c:f>
              <c:strCache>
                <c:ptCount val="1"/>
                <c:pt idx="0">
                  <c:v>業況判断</c:v>
                </c:pt>
              </c:strCache>
            </c:strRef>
          </c:tx>
          <c:spPr>
            <a:ln w="12700">
              <a:solidFill>
                <a:srgbClr val="FF0000"/>
              </a:solidFill>
              <a:prstDash val="solid"/>
            </a:ln>
          </c:spPr>
          <c:marker>
            <c:symbol val="none"/>
          </c:marker>
          <c:dPt>
            <c:idx val="8"/>
            <c:bubble3D val="0"/>
          </c:dPt>
          <c:dPt>
            <c:idx val="10"/>
            <c:bubble3D val="0"/>
            <c:spPr>
              <a:ln w="19050" cmpd="sng">
                <a:solidFill>
                  <a:srgbClr val="FF0000"/>
                </a:solidFill>
                <a:prstDash val="solid"/>
              </a:ln>
            </c:spPr>
          </c:dPt>
          <c:dPt>
            <c:idx val="13"/>
            <c:bubble3D val="0"/>
          </c:dPt>
          <c:dPt>
            <c:idx val="14"/>
            <c:bubble3D val="0"/>
            <c:spPr>
              <a:ln w="19050" cmpd="sng">
                <a:solidFill>
                  <a:srgbClr val="FF0000"/>
                </a:solidFill>
                <a:prstDash val="solid"/>
              </a:ln>
            </c:spPr>
          </c:dPt>
          <c:dPt>
            <c:idx val="15"/>
            <c:bubble3D val="0"/>
          </c:dPt>
          <c:dPt>
            <c:idx val="16"/>
            <c:bubble3D val="0"/>
          </c:dPt>
          <c:dPt>
            <c:idx val="17"/>
            <c:bubble3D val="0"/>
            <c:spPr>
              <a:ln w="19050">
                <a:solidFill>
                  <a:srgbClr val="FF0000"/>
                </a:solidFill>
                <a:prstDash val="solid"/>
              </a:ln>
            </c:spPr>
          </c:dPt>
          <c:dPt>
            <c:idx val="18"/>
            <c:bubble3D val="0"/>
          </c:dPt>
          <c:dPt>
            <c:idx val="19"/>
            <c:bubble3D val="0"/>
          </c:dPt>
          <c:dPt>
            <c:idx val="20"/>
            <c:bubble3D val="0"/>
            <c:spPr>
              <a:ln w="12700">
                <a:solidFill>
                  <a:srgbClr val="FF0000"/>
                </a:solidFill>
                <a:prstDash val="sysDash"/>
              </a:ln>
            </c:spPr>
          </c:dPt>
          <c:dPt>
            <c:idx val="21"/>
            <c:bubble3D val="0"/>
          </c:dPt>
          <c:cat>
            <c:strRef>
              <c:f>Sheet1!$O$3:$AI$3</c:f>
              <c:strCache>
                <c:ptCount val="21"/>
                <c:pt idx="0">
                  <c:v>25.4-6</c:v>
                </c:pt>
                <c:pt idx="1">
                  <c:v>25.7-9</c:v>
                </c:pt>
                <c:pt idx="2">
                  <c:v>25.10-12</c:v>
                </c:pt>
                <c:pt idx="3">
                  <c:v>26.1-3</c:v>
                </c:pt>
                <c:pt idx="4">
                  <c:v>26.4-6</c:v>
                </c:pt>
                <c:pt idx="5">
                  <c:v>26.7-9</c:v>
                </c:pt>
                <c:pt idx="6">
                  <c:v>26.10-12</c:v>
                </c:pt>
                <c:pt idx="7">
                  <c:v>27.1-3</c:v>
                </c:pt>
                <c:pt idx="8">
                  <c:v>27.4-6</c:v>
                </c:pt>
                <c:pt idx="9">
                  <c:v>27.7-9</c:v>
                </c:pt>
                <c:pt idx="10">
                  <c:v>27.10-12</c:v>
                </c:pt>
                <c:pt idx="11">
                  <c:v>28.1-3</c:v>
                </c:pt>
                <c:pt idx="12">
                  <c:v>28.4-6</c:v>
                </c:pt>
                <c:pt idx="13">
                  <c:v>28.7-9</c:v>
                </c:pt>
                <c:pt idx="14">
                  <c:v>28.10-12</c:v>
                </c:pt>
                <c:pt idx="15">
                  <c:v>29.1-3</c:v>
                </c:pt>
                <c:pt idx="16">
                  <c:v>29.4-6</c:v>
                </c:pt>
                <c:pt idx="17">
                  <c:v>29.7-9</c:v>
                </c:pt>
                <c:pt idx="18">
                  <c:v>29.10-12</c:v>
                </c:pt>
                <c:pt idx="19">
                  <c:v>30.1-3</c:v>
                </c:pt>
                <c:pt idx="20">
                  <c:v>30.4-6予測</c:v>
                </c:pt>
              </c:strCache>
            </c:strRef>
          </c:cat>
          <c:val>
            <c:numRef>
              <c:f>Sheet1!$O$4:$AI$4</c:f>
              <c:numCache>
                <c:formatCode>0.0_ </c:formatCode>
                <c:ptCount val="21"/>
                <c:pt idx="0">
                  <c:v>-2.7</c:v>
                </c:pt>
                <c:pt idx="1">
                  <c:v>-0.9</c:v>
                </c:pt>
                <c:pt idx="2">
                  <c:v>5.2</c:v>
                </c:pt>
                <c:pt idx="3">
                  <c:v>3.1</c:v>
                </c:pt>
                <c:pt idx="4">
                  <c:v>-3.9</c:v>
                </c:pt>
                <c:pt idx="5">
                  <c:v>-13.9</c:v>
                </c:pt>
                <c:pt idx="6">
                  <c:v>-15.8</c:v>
                </c:pt>
                <c:pt idx="7">
                  <c:v>-7</c:v>
                </c:pt>
                <c:pt idx="8">
                  <c:v>-1.3</c:v>
                </c:pt>
                <c:pt idx="9">
                  <c:v>-4.7</c:v>
                </c:pt>
                <c:pt idx="10">
                  <c:v>-2.6</c:v>
                </c:pt>
                <c:pt idx="11">
                  <c:v>-5.0999999999999996</c:v>
                </c:pt>
                <c:pt idx="12">
                  <c:v>-6.2</c:v>
                </c:pt>
                <c:pt idx="13">
                  <c:v>-7.7</c:v>
                </c:pt>
                <c:pt idx="14">
                  <c:v>-4.7</c:v>
                </c:pt>
                <c:pt idx="15">
                  <c:v>-6.9</c:v>
                </c:pt>
                <c:pt idx="16">
                  <c:v>-1.6</c:v>
                </c:pt>
                <c:pt idx="17">
                  <c:v>-6.5</c:v>
                </c:pt>
                <c:pt idx="18">
                  <c:v>-2.5</c:v>
                </c:pt>
                <c:pt idx="19">
                  <c:v>-5.0999999999999996</c:v>
                </c:pt>
                <c:pt idx="20">
                  <c:v>-7.8</c:v>
                </c:pt>
              </c:numCache>
            </c:numRef>
          </c:val>
          <c:smooth val="0"/>
        </c:ser>
        <c:ser>
          <c:idx val="1"/>
          <c:order val="1"/>
          <c:tx>
            <c:strRef>
              <c:f>Sheet1!$A$5</c:f>
              <c:strCache>
                <c:ptCount val="1"/>
                <c:pt idx="0">
                  <c:v>売上高</c:v>
                </c:pt>
              </c:strCache>
            </c:strRef>
          </c:tx>
          <c:spPr>
            <a:ln w="12700">
              <a:solidFill>
                <a:srgbClr val="FF9900"/>
              </a:solidFill>
              <a:prstDash val="solid"/>
            </a:ln>
          </c:spPr>
          <c:marker>
            <c:symbol val="none"/>
          </c:marker>
          <c:dPt>
            <c:idx val="8"/>
            <c:bubble3D val="0"/>
          </c:dPt>
          <c:dPt>
            <c:idx val="10"/>
            <c:bubble3D val="0"/>
            <c:spPr>
              <a:ln w="19050" cmpd="sng">
                <a:solidFill>
                  <a:srgbClr val="FF9900"/>
                </a:solidFill>
                <a:prstDash val="solid"/>
              </a:ln>
            </c:spPr>
          </c:dPt>
          <c:dPt>
            <c:idx val="13"/>
            <c:bubble3D val="0"/>
            <c:spPr>
              <a:ln w="19050" cmpd="sng">
                <a:solidFill>
                  <a:srgbClr val="FF9900"/>
                </a:solidFill>
                <a:prstDash val="solid"/>
              </a:ln>
            </c:spPr>
          </c:dPt>
          <c:dPt>
            <c:idx val="14"/>
            <c:bubble3D val="0"/>
            <c:spPr>
              <a:ln w="19050" cmpd="sng">
                <a:solidFill>
                  <a:srgbClr val="FF9900"/>
                </a:solidFill>
                <a:prstDash val="solid"/>
              </a:ln>
            </c:spPr>
          </c:dPt>
          <c:dPt>
            <c:idx val="15"/>
            <c:bubble3D val="0"/>
          </c:dPt>
          <c:dPt>
            <c:idx val="16"/>
            <c:bubble3D val="0"/>
          </c:dPt>
          <c:dPt>
            <c:idx val="17"/>
            <c:bubble3D val="0"/>
          </c:dPt>
          <c:dPt>
            <c:idx val="18"/>
            <c:bubble3D val="0"/>
          </c:dPt>
          <c:dPt>
            <c:idx val="19"/>
            <c:bubble3D val="0"/>
          </c:dPt>
          <c:dPt>
            <c:idx val="20"/>
            <c:bubble3D val="0"/>
            <c:spPr>
              <a:ln w="12700">
                <a:solidFill>
                  <a:srgbClr val="FF9900"/>
                </a:solidFill>
                <a:prstDash val="sysDash"/>
              </a:ln>
            </c:spPr>
          </c:dPt>
          <c:dPt>
            <c:idx val="21"/>
            <c:bubble3D val="0"/>
          </c:dPt>
          <c:cat>
            <c:strRef>
              <c:f>Sheet1!$O$3:$AI$3</c:f>
              <c:strCache>
                <c:ptCount val="21"/>
                <c:pt idx="0">
                  <c:v>25.4-6</c:v>
                </c:pt>
                <c:pt idx="1">
                  <c:v>25.7-9</c:v>
                </c:pt>
                <c:pt idx="2">
                  <c:v>25.10-12</c:v>
                </c:pt>
                <c:pt idx="3">
                  <c:v>26.1-3</c:v>
                </c:pt>
                <c:pt idx="4">
                  <c:v>26.4-6</c:v>
                </c:pt>
                <c:pt idx="5">
                  <c:v>26.7-9</c:v>
                </c:pt>
                <c:pt idx="6">
                  <c:v>26.10-12</c:v>
                </c:pt>
                <c:pt idx="7">
                  <c:v>27.1-3</c:v>
                </c:pt>
                <c:pt idx="8">
                  <c:v>27.4-6</c:v>
                </c:pt>
                <c:pt idx="9">
                  <c:v>27.7-9</c:v>
                </c:pt>
                <c:pt idx="10">
                  <c:v>27.10-12</c:v>
                </c:pt>
                <c:pt idx="11">
                  <c:v>28.1-3</c:v>
                </c:pt>
                <c:pt idx="12">
                  <c:v>28.4-6</c:v>
                </c:pt>
                <c:pt idx="13">
                  <c:v>28.7-9</c:v>
                </c:pt>
                <c:pt idx="14">
                  <c:v>28.10-12</c:v>
                </c:pt>
                <c:pt idx="15">
                  <c:v>29.1-3</c:v>
                </c:pt>
                <c:pt idx="16">
                  <c:v>29.4-6</c:v>
                </c:pt>
                <c:pt idx="17">
                  <c:v>29.7-9</c:v>
                </c:pt>
                <c:pt idx="18">
                  <c:v>29.10-12</c:v>
                </c:pt>
                <c:pt idx="19">
                  <c:v>30.1-3</c:v>
                </c:pt>
                <c:pt idx="20">
                  <c:v>30.4-6予測</c:v>
                </c:pt>
              </c:strCache>
            </c:strRef>
          </c:cat>
          <c:val>
            <c:numRef>
              <c:f>Sheet1!$O$5:$AI$5</c:f>
              <c:numCache>
                <c:formatCode>0.0_ </c:formatCode>
                <c:ptCount val="21"/>
                <c:pt idx="0">
                  <c:v>1.7</c:v>
                </c:pt>
                <c:pt idx="1">
                  <c:v>9.4</c:v>
                </c:pt>
                <c:pt idx="2">
                  <c:v>11.2</c:v>
                </c:pt>
                <c:pt idx="3">
                  <c:v>15.1</c:v>
                </c:pt>
                <c:pt idx="4">
                  <c:v>-3</c:v>
                </c:pt>
                <c:pt idx="5">
                  <c:v>-9.4</c:v>
                </c:pt>
                <c:pt idx="6">
                  <c:v>-13.4</c:v>
                </c:pt>
                <c:pt idx="7">
                  <c:v>-5.2</c:v>
                </c:pt>
                <c:pt idx="8">
                  <c:v>1.3</c:v>
                </c:pt>
                <c:pt idx="9">
                  <c:v>0.4</c:v>
                </c:pt>
                <c:pt idx="10">
                  <c:v>0.4</c:v>
                </c:pt>
                <c:pt idx="11">
                  <c:v>-3.8</c:v>
                </c:pt>
                <c:pt idx="12">
                  <c:v>-5</c:v>
                </c:pt>
                <c:pt idx="13">
                  <c:v>-6.1</c:v>
                </c:pt>
                <c:pt idx="14">
                  <c:v>-3.8</c:v>
                </c:pt>
                <c:pt idx="15">
                  <c:v>-10.3</c:v>
                </c:pt>
                <c:pt idx="16">
                  <c:v>-2</c:v>
                </c:pt>
                <c:pt idx="17">
                  <c:v>-5.2</c:v>
                </c:pt>
                <c:pt idx="18">
                  <c:v>-1.7</c:v>
                </c:pt>
                <c:pt idx="19">
                  <c:v>-1.2</c:v>
                </c:pt>
                <c:pt idx="20">
                  <c:v>-5.8</c:v>
                </c:pt>
              </c:numCache>
            </c:numRef>
          </c:val>
          <c:smooth val="0"/>
        </c:ser>
        <c:ser>
          <c:idx val="2"/>
          <c:order val="2"/>
          <c:tx>
            <c:strRef>
              <c:f>Sheet1!$A$6</c:f>
              <c:strCache>
                <c:ptCount val="1"/>
                <c:pt idx="0">
                  <c:v>売上単価</c:v>
                </c:pt>
              </c:strCache>
            </c:strRef>
          </c:tx>
          <c:spPr>
            <a:ln w="12700">
              <a:solidFill>
                <a:srgbClr val="FF99CC"/>
              </a:solidFill>
              <a:prstDash val="solid"/>
            </a:ln>
          </c:spPr>
          <c:marker>
            <c:symbol val="none"/>
          </c:marker>
          <c:dPt>
            <c:idx val="8"/>
            <c:bubble3D val="0"/>
          </c:dPt>
          <c:dPt>
            <c:idx val="10"/>
            <c:bubble3D val="0"/>
            <c:spPr>
              <a:ln w="19050">
                <a:solidFill>
                  <a:srgbClr val="FF99CC"/>
                </a:solidFill>
                <a:prstDash val="solid"/>
              </a:ln>
            </c:spPr>
          </c:dPt>
          <c:dPt>
            <c:idx val="13"/>
            <c:bubble3D val="0"/>
          </c:dPt>
          <c:dPt>
            <c:idx val="14"/>
            <c:bubble3D val="0"/>
            <c:spPr>
              <a:ln w="19050">
                <a:solidFill>
                  <a:srgbClr val="FF99CC"/>
                </a:solidFill>
                <a:prstDash val="solid"/>
              </a:ln>
            </c:spPr>
          </c:dPt>
          <c:dPt>
            <c:idx val="15"/>
            <c:bubble3D val="0"/>
          </c:dPt>
          <c:dPt>
            <c:idx val="16"/>
            <c:bubble3D val="0"/>
          </c:dPt>
          <c:dPt>
            <c:idx val="17"/>
            <c:bubble3D val="0"/>
          </c:dPt>
          <c:dPt>
            <c:idx val="18"/>
            <c:bubble3D val="0"/>
          </c:dPt>
          <c:dPt>
            <c:idx val="19"/>
            <c:bubble3D val="0"/>
          </c:dPt>
          <c:dPt>
            <c:idx val="20"/>
            <c:bubble3D val="0"/>
            <c:spPr>
              <a:ln w="12700">
                <a:solidFill>
                  <a:srgbClr val="FF99CC"/>
                </a:solidFill>
                <a:prstDash val="sysDash"/>
              </a:ln>
            </c:spPr>
          </c:dPt>
          <c:dPt>
            <c:idx val="21"/>
            <c:bubble3D val="0"/>
          </c:dPt>
          <c:cat>
            <c:strRef>
              <c:f>Sheet1!$O$3:$AI$3</c:f>
              <c:strCache>
                <c:ptCount val="21"/>
                <c:pt idx="0">
                  <c:v>25.4-6</c:v>
                </c:pt>
                <c:pt idx="1">
                  <c:v>25.7-9</c:v>
                </c:pt>
                <c:pt idx="2">
                  <c:v>25.10-12</c:v>
                </c:pt>
                <c:pt idx="3">
                  <c:v>26.1-3</c:v>
                </c:pt>
                <c:pt idx="4">
                  <c:v>26.4-6</c:v>
                </c:pt>
                <c:pt idx="5">
                  <c:v>26.7-9</c:v>
                </c:pt>
                <c:pt idx="6">
                  <c:v>26.10-12</c:v>
                </c:pt>
                <c:pt idx="7">
                  <c:v>27.1-3</c:v>
                </c:pt>
                <c:pt idx="8">
                  <c:v>27.4-6</c:v>
                </c:pt>
                <c:pt idx="9">
                  <c:v>27.7-9</c:v>
                </c:pt>
                <c:pt idx="10">
                  <c:v>27.10-12</c:v>
                </c:pt>
                <c:pt idx="11">
                  <c:v>28.1-3</c:v>
                </c:pt>
                <c:pt idx="12">
                  <c:v>28.4-6</c:v>
                </c:pt>
                <c:pt idx="13">
                  <c:v>28.7-9</c:v>
                </c:pt>
                <c:pt idx="14">
                  <c:v>28.10-12</c:v>
                </c:pt>
                <c:pt idx="15">
                  <c:v>29.1-3</c:v>
                </c:pt>
                <c:pt idx="16">
                  <c:v>29.4-6</c:v>
                </c:pt>
                <c:pt idx="17">
                  <c:v>29.7-9</c:v>
                </c:pt>
                <c:pt idx="18">
                  <c:v>29.10-12</c:v>
                </c:pt>
                <c:pt idx="19">
                  <c:v>30.1-3</c:v>
                </c:pt>
                <c:pt idx="20">
                  <c:v>30.4-6予測</c:v>
                </c:pt>
              </c:strCache>
            </c:strRef>
          </c:cat>
          <c:val>
            <c:numRef>
              <c:f>Sheet1!$O$6:$AI$6</c:f>
              <c:numCache>
                <c:formatCode>0.0_ </c:formatCode>
                <c:ptCount val="21"/>
                <c:pt idx="0">
                  <c:v>-5.7</c:v>
                </c:pt>
                <c:pt idx="1">
                  <c:v>1.3</c:v>
                </c:pt>
                <c:pt idx="2">
                  <c:v>3.5</c:v>
                </c:pt>
                <c:pt idx="3">
                  <c:v>7.5</c:v>
                </c:pt>
                <c:pt idx="4">
                  <c:v>-4.3</c:v>
                </c:pt>
                <c:pt idx="5">
                  <c:v>-7.8</c:v>
                </c:pt>
                <c:pt idx="6">
                  <c:v>-5.6</c:v>
                </c:pt>
                <c:pt idx="7">
                  <c:v>-3.5</c:v>
                </c:pt>
                <c:pt idx="8">
                  <c:v>-2.6</c:v>
                </c:pt>
                <c:pt idx="9">
                  <c:v>-1.7</c:v>
                </c:pt>
                <c:pt idx="10">
                  <c:v>-2.9</c:v>
                </c:pt>
                <c:pt idx="11">
                  <c:v>-2.1</c:v>
                </c:pt>
                <c:pt idx="12">
                  <c:v>-0.4</c:v>
                </c:pt>
                <c:pt idx="13">
                  <c:v>-0.9</c:v>
                </c:pt>
                <c:pt idx="14">
                  <c:v>-0.9</c:v>
                </c:pt>
                <c:pt idx="15">
                  <c:v>-1.8</c:v>
                </c:pt>
                <c:pt idx="16">
                  <c:v>-0.4</c:v>
                </c:pt>
                <c:pt idx="17">
                  <c:v>-0.4</c:v>
                </c:pt>
                <c:pt idx="18">
                  <c:v>0.5</c:v>
                </c:pt>
                <c:pt idx="19">
                  <c:v>1.2</c:v>
                </c:pt>
                <c:pt idx="20">
                  <c:v>2</c:v>
                </c:pt>
              </c:numCache>
            </c:numRef>
          </c:val>
          <c:smooth val="0"/>
        </c:ser>
        <c:dLbls>
          <c:showLegendKey val="0"/>
          <c:showVal val="0"/>
          <c:showCatName val="0"/>
          <c:showSerName val="0"/>
          <c:showPercent val="0"/>
          <c:showBubbleSize val="0"/>
        </c:dLbls>
        <c:marker val="1"/>
        <c:smooth val="0"/>
        <c:axId val="115368704"/>
        <c:axId val="115371392"/>
      </c:lineChart>
      <c:catAx>
        <c:axId val="115368704"/>
        <c:scaling>
          <c:orientation val="minMax"/>
        </c:scaling>
        <c:delete val="0"/>
        <c:axPos val="b"/>
        <c:numFmt formatCode="General" sourceLinked="1"/>
        <c:majorTickMark val="none"/>
        <c:minorTickMark val="none"/>
        <c:tickLblPos val="nextTo"/>
        <c:spPr>
          <a:ln w="3175">
            <a:solidFill>
              <a:srgbClr val="000000"/>
            </a:solidFill>
            <a:prstDash val="solid"/>
          </a:ln>
        </c:spPr>
        <c:txPr>
          <a:bodyPr rot="-5400000" vert="horz"/>
          <a:lstStyle/>
          <a:p>
            <a:pPr>
              <a:defRPr sz="850" b="0" i="0" u="none" strike="noStrike" baseline="0">
                <a:solidFill>
                  <a:srgbClr val="000000"/>
                </a:solidFill>
                <a:latin typeface="ＭＳ Ｐゴシック" panose="020B0600070205080204" pitchFamily="50" charset="-128"/>
                <a:ea typeface="ＭＳ Ｐゴシック" panose="020B0600070205080204" pitchFamily="50" charset="-128"/>
                <a:cs typeface="ＭＳ ゴシック"/>
              </a:defRPr>
            </a:pPr>
            <a:endParaRPr lang="ja-JP"/>
          </a:p>
        </c:txPr>
        <c:crossAx val="115371392"/>
        <c:crossesAt val="-20"/>
        <c:auto val="1"/>
        <c:lblAlgn val="ctr"/>
        <c:lblOffset val="100"/>
        <c:noMultiLvlLbl val="0"/>
      </c:catAx>
      <c:valAx>
        <c:axId val="115371392"/>
        <c:scaling>
          <c:orientation val="minMax"/>
        </c:scaling>
        <c:delete val="0"/>
        <c:axPos val="l"/>
        <c:majorGridlines>
          <c:spPr>
            <a:ln w="3175">
              <a:solidFill>
                <a:srgbClr val="000000"/>
              </a:solidFill>
              <a:prstDash val="solid"/>
            </a:ln>
          </c:spPr>
        </c:majorGridlines>
        <c:title>
          <c:tx>
            <c:rich>
              <a:bodyPr rot="0" vert="horz"/>
              <a:lstStyle/>
              <a:p>
                <a:pPr algn="ctr">
                  <a:defRPr sz="1000" b="0" i="0" u="none" strike="noStrike" baseline="0">
                    <a:solidFill>
                      <a:srgbClr val="000000"/>
                    </a:solidFill>
                    <a:latin typeface="ＭＳ Ｐゴシック"/>
                    <a:ea typeface="ＭＳ Ｐゴシック"/>
                    <a:cs typeface="ＭＳ Ｐゴシック"/>
                  </a:defRPr>
                </a:pPr>
                <a:r>
                  <a:rPr lang="en-US" altLang="ja-JP" sz="1500"/>
                  <a:t>%</a:t>
                </a:r>
                <a:endParaRPr lang="ja-JP" altLang="en-US" sz="1500"/>
              </a:p>
            </c:rich>
          </c:tx>
          <c:layout>
            <c:manualLayout>
              <c:xMode val="edge"/>
              <c:yMode val="edge"/>
              <c:x val="1.557129683113935E-2"/>
              <c:y val="7.6573218202797111E-2"/>
            </c:manualLayout>
          </c:layout>
          <c:overlay val="0"/>
          <c:spPr>
            <a:noFill/>
            <a:ln w="25400">
              <a:noFill/>
            </a:ln>
          </c:spPr>
        </c:title>
        <c:numFmt formatCode="0.0_ " sourceLinked="1"/>
        <c:majorTickMark val="none"/>
        <c:minorTickMark val="none"/>
        <c:tickLblPos val="nextTo"/>
        <c:spPr>
          <a:ln w="3175">
            <a:solidFill>
              <a:srgbClr val="000000"/>
            </a:solidFill>
            <a:prstDash val="solid"/>
          </a:ln>
        </c:spPr>
        <c:txPr>
          <a:bodyPr rot="0" vert="horz"/>
          <a:lstStyle/>
          <a:p>
            <a:pPr>
              <a:defRPr sz="975" b="0" i="0" u="none" strike="noStrike" baseline="0">
                <a:solidFill>
                  <a:srgbClr val="000000"/>
                </a:solidFill>
                <a:latin typeface="ＭＳ Ｐゴシック"/>
                <a:ea typeface="ＭＳ Ｐゴシック"/>
                <a:cs typeface="ＭＳ Ｐゴシック"/>
              </a:defRPr>
            </a:pPr>
            <a:endParaRPr lang="ja-JP"/>
          </a:p>
        </c:txPr>
        <c:crossAx val="115368704"/>
        <c:crosses val="autoZero"/>
        <c:crossBetween val="between"/>
      </c:valAx>
      <c:spPr>
        <a:solidFill>
          <a:srgbClr val="FFFFFF"/>
        </a:solidFill>
        <a:ln w="12700">
          <a:solidFill>
            <a:srgbClr val="FFFFFF"/>
          </a:solidFill>
          <a:prstDash val="solid"/>
        </a:ln>
      </c:spPr>
    </c:plotArea>
    <c:legend>
      <c:legendPos val="r"/>
      <c:layout>
        <c:manualLayout>
          <c:xMode val="edge"/>
          <c:yMode val="edge"/>
          <c:x val="0.85028556967267332"/>
          <c:y val="8.122687562605399E-2"/>
          <c:w val="0.13455109564920162"/>
          <c:h val="0.14452610090405366"/>
        </c:manualLayout>
      </c:layout>
      <c:overlay val="0"/>
      <c:spPr>
        <a:solidFill>
          <a:srgbClr val="FFFFFF"/>
        </a:solidFill>
        <a:ln w="3175">
          <a:solidFill>
            <a:srgbClr val="000000"/>
          </a:solidFill>
          <a:prstDash val="solid"/>
        </a:ln>
      </c:spPr>
      <c:txPr>
        <a:bodyPr/>
        <a:lstStyle/>
        <a:p>
          <a:pPr>
            <a:defRPr sz="780"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solidFill>
      <a:srgbClr val="FFFFFF"/>
    </a:solidFill>
    <a:ln w="3175">
      <a:solidFill>
        <a:srgbClr val="000000"/>
      </a:solidFill>
      <a:prstDash val="solid"/>
    </a:ln>
  </c:spPr>
  <c:txPr>
    <a:bodyPr/>
    <a:lstStyle/>
    <a:p>
      <a:pPr>
        <a:defRPr sz="1575"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200" b="1" i="0" u="none" strike="noStrike" baseline="0">
                <a:solidFill>
                  <a:srgbClr val="000000"/>
                </a:solidFill>
                <a:latin typeface="ＭＳ Ｐゴシック"/>
                <a:ea typeface="ＭＳ Ｐゴシック"/>
                <a:cs typeface="ＭＳ Ｐゴシック"/>
              </a:defRPr>
            </a:pPr>
            <a:r>
              <a:rPr lang="en-US" altLang="en-US" sz="1200"/>
              <a:t>ＢＳＩ</a:t>
            </a:r>
            <a:r>
              <a:rPr lang="ja-JP" altLang="en-US" sz="1200"/>
              <a:t>による資金繰り・借入難度・収益状況の調査</a:t>
            </a:r>
          </a:p>
        </c:rich>
      </c:tx>
      <c:layout/>
      <c:overlay val="0"/>
      <c:spPr>
        <a:noFill/>
        <a:ln w="25400">
          <a:noFill/>
        </a:ln>
      </c:spPr>
    </c:title>
    <c:autoTitleDeleted val="0"/>
    <c:plotArea>
      <c:layout>
        <c:manualLayout>
          <c:layoutTarget val="inner"/>
          <c:xMode val="edge"/>
          <c:yMode val="edge"/>
          <c:x val="9.6464244337682692E-2"/>
          <c:y val="0.14511788143543078"/>
          <c:w val="0.74447240823868976"/>
          <c:h val="0.64586716380078668"/>
        </c:manualLayout>
      </c:layout>
      <c:lineChart>
        <c:grouping val="standard"/>
        <c:varyColors val="0"/>
        <c:ser>
          <c:idx val="0"/>
          <c:order val="0"/>
          <c:tx>
            <c:strRef>
              <c:f>Sheet1!$A$9</c:f>
              <c:strCache>
                <c:ptCount val="1"/>
                <c:pt idx="0">
                  <c:v>資金繰り</c:v>
                </c:pt>
              </c:strCache>
            </c:strRef>
          </c:tx>
          <c:spPr>
            <a:ln w="12700">
              <a:solidFill>
                <a:srgbClr val="00FF00"/>
              </a:solidFill>
              <a:prstDash val="solid"/>
            </a:ln>
          </c:spPr>
          <c:marker>
            <c:symbol val="none"/>
          </c:marker>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Pt>
            <c:idx val="10"/>
            <c:bubble3D val="0"/>
          </c:dPt>
          <c:dPt>
            <c:idx val="11"/>
            <c:bubble3D val="0"/>
          </c:dPt>
          <c:dPt>
            <c:idx val="12"/>
            <c:bubble3D val="0"/>
          </c:dPt>
          <c:dPt>
            <c:idx val="13"/>
            <c:bubble3D val="0"/>
          </c:dPt>
          <c:dPt>
            <c:idx val="14"/>
            <c:bubble3D val="0"/>
          </c:dPt>
          <c:dPt>
            <c:idx val="15"/>
            <c:bubble3D val="0"/>
          </c:dPt>
          <c:dPt>
            <c:idx val="16"/>
            <c:bubble3D val="0"/>
          </c:dPt>
          <c:dPt>
            <c:idx val="17"/>
            <c:bubble3D val="0"/>
          </c:dPt>
          <c:dPt>
            <c:idx val="18"/>
            <c:bubble3D val="0"/>
          </c:dPt>
          <c:dPt>
            <c:idx val="19"/>
            <c:bubble3D val="0"/>
          </c:dPt>
          <c:dPt>
            <c:idx val="20"/>
            <c:bubble3D val="0"/>
            <c:spPr>
              <a:ln w="12700">
                <a:solidFill>
                  <a:srgbClr val="00FF00"/>
                </a:solidFill>
                <a:prstDash val="sysDash"/>
              </a:ln>
            </c:spPr>
          </c:dPt>
          <c:dPt>
            <c:idx val="21"/>
            <c:bubble3D val="0"/>
          </c:dPt>
          <c:cat>
            <c:strRef>
              <c:f>Sheet1!$O$8:$AI$8</c:f>
              <c:strCache>
                <c:ptCount val="21"/>
                <c:pt idx="0">
                  <c:v>25.4-6</c:v>
                </c:pt>
                <c:pt idx="1">
                  <c:v>25.7-9</c:v>
                </c:pt>
                <c:pt idx="2">
                  <c:v>25.10-12</c:v>
                </c:pt>
                <c:pt idx="3">
                  <c:v>26.1-3</c:v>
                </c:pt>
                <c:pt idx="4">
                  <c:v>26.4-6</c:v>
                </c:pt>
                <c:pt idx="5">
                  <c:v>26.7-9</c:v>
                </c:pt>
                <c:pt idx="6">
                  <c:v>26.10-12</c:v>
                </c:pt>
                <c:pt idx="7">
                  <c:v>27.1-3</c:v>
                </c:pt>
                <c:pt idx="8">
                  <c:v>27.4-6</c:v>
                </c:pt>
                <c:pt idx="9">
                  <c:v>27.7-9</c:v>
                </c:pt>
                <c:pt idx="10">
                  <c:v>27.10-12</c:v>
                </c:pt>
                <c:pt idx="11">
                  <c:v>28.1-3</c:v>
                </c:pt>
                <c:pt idx="12">
                  <c:v>28.4-6</c:v>
                </c:pt>
                <c:pt idx="13">
                  <c:v>28.7-9</c:v>
                </c:pt>
                <c:pt idx="14">
                  <c:v>28.10-12</c:v>
                </c:pt>
                <c:pt idx="15">
                  <c:v>29.1-3</c:v>
                </c:pt>
                <c:pt idx="16">
                  <c:v>29.4-6</c:v>
                </c:pt>
                <c:pt idx="17">
                  <c:v>29.7-9</c:v>
                </c:pt>
                <c:pt idx="18">
                  <c:v>29.10-12</c:v>
                </c:pt>
                <c:pt idx="19">
                  <c:v>30.1-3</c:v>
                </c:pt>
                <c:pt idx="20">
                  <c:v>30.4-6予測</c:v>
                </c:pt>
              </c:strCache>
            </c:strRef>
          </c:cat>
          <c:val>
            <c:numRef>
              <c:f>Sheet1!$O$9:$AI$9</c:f>
              <c:numCache>
                <c:formatCode>0.0_ </c:formatCode>
                <c:ptCount val="21"/>
                <c:pt idx="0">
                  <c:v>-2.2999999999999998</c:v>
                </c:pt>
                <c:pt idx="1">
                  <c:v>-1.3</c:v>
                </c:pt>
                <c:pt idx="2">
                  <c:v>4.5</c:v>
                </c:pt>
                <c:pt idx="3">
                  <c:v>0.4</c:v>
                </c:pt>
                <c:pt idx="4">
                  <c:v>-2.6</c:v>
                </c:pt>
                <c:pt idx="5">
                  <c:v>-7.8</c:v>
                </c:pt>
                <c:pt idx="6">
                  <c:v>-5.6</c:v>
                </c:pt>
                <c:pt idx="7">
                  <c:v>-0.9</c:v>
                </c:pt>
                <c:pt idx="8">
                  <c:v>-1.4</c:v>
                </c:pt>
                <c:pt idx="9">
                  <c:v>-2.1</c:v>
                </c:pt>
                <c:pt idx="10">
                  <c:v>-2.6</c:v>
                </c:pt>
                <c:pt idx="11">
                  <c:v>-4.8</c:v>
                </c:pt>
                <c:pt idx="12">
                  <c:v>-2.6</c:v>
                </c:pt>
                <c:pt idx="13">
                  <c:v>-7.4</c:v>
                </c:pt>
                <c:pt idx="14">
                  <c:v>-5.2</c:v>
                </c:pt>
                <c:pt idx="15">
                  <c:v>-8</c:v>
                </c:pt>
                <c:pt idx="16">
                  <c:v>-3.3</c:v>
                </c:pt>
                <c:pt idx="17">
                  <c:v>-4.5999999999999996</c:v>
                </c:pt>
                <c:pt idx="18">
                  <c:v>-2.1</c:v>
                </c:pt>
                <c:pt idx="19">
                  <c:v>-3.2</c:v>
                </c:pt>
                <c:pt idx="20">
                  <c:v>-4</c:v>
                </c:pt>
              </c:numCache>
            </c:numRef>
          </c:val>
          <c:smooth val="0"/>
        </c:ser>
        <c:ser>
          <c:idx val="1"/>
          <c:order val="1"/>
          <c:tx>
            <c:strRef>
              <c:f>Sheet1!$A$10</c:f>
              <c:strCache>
                <c:ptCount val="1"/>
                <c:pt idx="0">
                  <c:v>借入難度</c:v>
                </c:pt>
              </c:strCache>
            </c:strRef>
          </c:tx>
          <c:spPr>
            <a:ln w="12700">
              <a:solidFill>
                <a:srgbClr val="00FFFF"/>
              </a:solidFill>
              <a:prstDash val="solid"/>
            </a:ln>
          </c:spPr>
          <c:marker>
            <c:symbol val="none"/>
          </c:marker>
          <c:dPt>
            <c:idx val="9"/>
            <c:bubble3D val="0"/>
          </c:dPt>
          <c:dPt>
            <c:idx val="11"/>
            <c:bubble3D val="0"/>
            <c:spPr>
              <a:ln w="19050">
                <a:solidFill>
                  <a:srgbClr val="00FFFF"/>
                </a:solidFill>
                <a:prstDash val="solid"/>
              </a:ln>
            </c:spPr>
          </c:dPt>
          <c:dPt>
            <c:idx val="13"/>
            <c:bubble3D val="0"/>
          </c:dPt>
          <c:dPt>
            <c:idx val="14"/>
            <c:bubble3D val="0"/>
            <c:spPr>
              <a:ln w="19050">
                <a:solidFill>
                  <a:srgbClr val="00FFFF"/>
                </a:solidFill>
                <a:prstDash val="solid"/>
              </a:ln>
            </c:spPr>
          </c:dPt>
          <c:dPt>
            <c:idx val="15"/>
            <c:bubble3D val="0"/>
          </c:dPt>
          <c:dPt>
            <c:idx val="16"/>
            <c:bubble3D val="0"/>
          </c:dPt>
          <c:dPt>
            <c:idx val="17"/>
            <c:bubble3D val="0"/>
          </c:dPt>
          <c:dPt>
            <c:idx val="18"/>
            <c:bubble3D val="0"/>
          </c:dPt>
          <c:dPt>
            <c:idx val="19"/>
            <c:bubble3D val="0"/>
          </c:dPt>
          <c:dPt>
            <c:idx val="20"/>
            <c:bubble3D val="0"/>
            <c:spPr>
              <a:ln w="12700">
                <a:solidFill>
                  <a:srgbClr val="00FFFF"/>
                </a:solidFill>
                <a:prstDash val="sysDash"/>
              </a:ln>
            </c:spPr>
          </c:dPt>
          <c:dPt>
            <c:idx val="21"/>
            <c:bubble3D val="0"/>
          </c:dPt>
          <c:cat>
            <c:strRef>
              <c:f>Sheet1!$O$8:$AI$8</c:f>
              <c:strCache>
                <c:ptCount val="21"/>
                <c:pt idx="0">
                  <c:v>25.4-6</c:v>
                </c:pt>
                <c:pt idx="1">
                  <c:v>25.7-9</c:v>
                </c:pt>
                <c:pt idx="2">
                  <c:v>25.10-12</c:v>
                </c:pt>
                <c:pt idx="3">
                  <c:v>26.1-3</c:v>
                </c:pt>
                <c:pt idx="4">
                  <c:v>26.4-6</c:v>
                </c:pt>
                <c:pt idx="5">
                  <c:v>26.7-9</c:v>
                </c:pt>
                <c:pt idx="6">
                  <c:v>26.10-12</c:v>
                </c:pt>
                <c:pt idx="7">
                  <c:v>27.1-3</c:v>
                </c:pt>
                <c:pt idx="8">
                  <c:v>27.4-6</c:v>
                </c:pt>
                <c:pt idx="9">
                  <c:v>27.7-9</c:v>
                </c:pt>
                <c:pt idx="10">
                  <c:v>27.10-12</c:v>
                </c:pt>
                <c:pt idx="11">
                  <c:v>28.1-3</c:v>
                </c:pt>
                <c:pt idx="12">
                  <c:v>28.4-6</c:v>
                </c:pt>
                <c:pt idx="13">
                  <c:v>28.7-9</c:v>
                </c:pt>
                <c:pt idx="14">
                  <c:v>28.10-12</c:v>
                </c:pt>
                <c:pt idx="15">
                  <c:v>29.1-3</c:v>
                </c:pt>
                <c:pt idx="16">
                  <c:v>29.4-6</c:v>
                </c:pt>
                <c:pt idx="17">
                  <c:v>29.7-9</c:v>
                </c:pt>
                <c:pt idx="18">
                  <c:v>29.10-12</c:v>
                </c:pt>
                <c:pt idx="19">
                  <c:v>30.1-3</c:v>
                </c:pt>
                <c:pt idx="20">
                  <c:v>30.4-6予測</c:v>
                </c:pt>
              </c:strCache>
            </c:strRef>
          </c:cat>
          <c:val>
            <c:numRef>
              <c:f>Sheet1!$O$10:$AI$10</c:f>
              <c:numCache>
                <c:formatCode>0.0_ </c:formatCode>
                <c:ptCount val="21"/>
                <c:pt idx="0">
                  <c:v>-0.5</c:v>
                </c:pt>
                <c:pt idx="1">
                  <c:v>-1.8</c:v>
                </c:pt>
                <c:pt idx="2">
                  <c:v>2.8</c:v>
                </c:pt>
                <c:pt idx="3">
                  <c:v>3.3</c:v>
                </c:pt>
                <c:pt idx="4">
                  <c:v>1.4</c:v>
                </c:pt>
                <c:pt idx="5">
                  <c:v>1</c:v>
                </c:pt>
                <c:pt idx="6">
                  <c:v>2.6</c:v>
                </c:pt>
                <c:pt idx="7">
                  <c:v>3.3</c:v>
                </c:pt>
                <c:pt idx="8">
                  <c:v>2.8</c:v>
                </c:pt>
                <c:pt idx="9">
                  <c:v>3.7</c:v>
                </c:pt>
                <c:pt idx="10">
                  <c:v>2.2000000000000002</c:v>
                </c:pt>
                <c:pt idx="11">
                  <c:v>5</c:v>
                </c:pt>
                <c:pt idx="12">
                  <c:v>0.5</c:v>
                </c:pt>
                <c:pt idx="13">
                  <c:v>1.3</c:v>
                </c:pt>
                <c:pt idx="14">
                  <c:v>1.4</c:v>
                </c:pt>
                <c:pt idx="15">
                  <c:v>1.4</c:v>
                </c:pt>
                <c:pt idx="16">
                  <c:v>2.5</c:v>
                </c:pt>
                <c:pt idx="17">
                  <c:v>1.3</c:v>
                </c:pt>
                <c:pt idx="18">
                  <c:v>-0.4</c:v>
                </c:pt>
                <c:pt idx="19">
                  <c:v>1.7</c:v>
                </c:pt>
                <c:pt idx="20">
                  <c:v>0.8</c:v>
                </c:pt>
              </c:numCache>
            </c:numRef>
          </c:val>
          <c:smooth val="0"/>
        </c:ser>
        <c:ser>
          <c:idx val="2"/>
          <c:order val="2"/>
          <c:tx>
            <c:strRef>
              <c:f>Sheet1!$A$11</c:f>
              <c:strCache>
                <c:ptCount val="1"/>
                <c:pt idx="0">
                  <c:v>収益状況</c:v>
                </c:pt>
              </c:strCache>
            </c:strRef>
          </c:tx>
          <c:spPr>
            <a:ln w="12700">
              <a:solidFill>
                <a:srgbClr val="000080"/>
              </a:solidFill>
              <a:prstDash val="solid"/>
            </a:ln>
          </c:spPr>
          <c:marker>
            <c:symbol val="none"/>
          </c:marker>
          <c:dPt>
            <c:idx val="9"/>
            <c:bubble3D val="0"/>
          </c:dPt>
          <c:dPt>
            <c:idx val="11"/>
            <c:bubble3D val="0"/>
            <c:spPr>
              <a:ln w="19050">
                <a:solidFill>
                  <a:srgbClr val="000080"/>
                </a:solidFill>
                <a:prstDash val="solid"/>
              </a:ln>
            </c:spPr>
          </c:dPt>
          <c:dPt>
            <c:idx val="13"/>
            <c:bubble3D val="0"/>
          </c:dPt>
          <c:dPt>
            <c:idx val="14"/>
            <c:bubble3D val="0"/>
            <c:spPr>
              <a:ln w="19050">
                <a:solidFill>
                  <a:srgbClr val="000080"/>
                </a:solidFill>
                <a:prstDash val="solid"/>
              </a:ln>
            </c:spPr>
          </c:dPt>
          <c:dPt>
            <c:idx val="15"/>
            <c:bubble3D val="0"/>
          </c:dPt>
          <c:dPt>
            <c:idx val="16"/>
            <c:bubble3D val="0"/>
          </c:dPt>
          <c:dPt>
            <c:idx val="17"/>
            <c:bubble3D val="0"/>
          </c:dPt>
          <c:dPt>
            <c:idx val="18"/>
            <c:bubble3D val="0"/>
          </c:dPt>
          <c:dPt>
            <c:idx val="19"/>
            <c:bubble3D val="0"/>
          </c:dPt>
          <c:dPt>
            <c:idx val="20"/>
            <c:bubble3D val="0"/>
            <c:spPr>
              <a:ln w="12700">
                <a:solidFill>
                  <a:srgbClr val="000080"/>
                </a:solidFill>
                <a:prstDash val="sysDash"/>
              </a:ln>
            </c:spPr>
          </c:dPt>
          <c:dPt>
            <c:idx val="21"/>
            <c:bubble3D val="0"/>
          </c:dPt>
          <c:cat>
            <c:strRef>
              <c:f>Sheet1!$O$8:$AI$8</c:f>
              <c:strCache>
                <c:ptCount val="21"/>
                <c:pt idx="0">
                  <c:v>25.4-6</c:v>
                </c:pt>
                <c:pt idx="1">
                  <c:v>25.7-9</c:v>
                </c:pt>
                <c:pt idx="2">
                  <c:v>25.10-12</c:v>
                </c:pt>
                <c:pt idx="3">
                  <c:v>26.1-3</c:v>
                </c:pt>
                <c:pt idx="4">
                  <c:v>26.4-6</c:v>
                </c:pt>
                <c:pt idx="5">
                  <c:v>26.7-9</c:v>
                </c:pt>
                <c:pt idx="6">
                  <c:v>26.10-12</c:v>
                </c:pt>
                <c:pt idx="7">
                  <c:v>27.1-3</c:v>
                </c:pt>
                <c:pt idx="8">
                  <c:v>27.4-6</c:v>
                </c:pt>
                <c:pt idx="9">
                  <c:v>27.7-9</c:v>
                </c:pt>
                <c:pt idx="10">
                  <c:v>27.10-12</c:v>
                </c:pt>
                <c:pt idx="11">
                  <c:v>28.1-3</c:v>
                </c:pt>
                <c:pt idx="12">
                  <c:v>28.4-6</c:v>
                </c:pt>
                <c:pt idx="13">
                  <c:v>28.7-9</c:v>
                </c:pt>
                <c:pt idx="14">
                  <c:v>28.10-12</c:v>
                </c:pt>
                <c:pt idx="15">
                  <c:v>29.1-3</c:v>
                </c:pt>
                <c:pt idx="16">
                  <c:v>29.4-6</c:v>
                </c:pt>
                <c:pt idx="17">
                  <c:v>29.7-9</c:v>
                </c:pt>
                <c:pt idx="18">
                  <c:v>29.10-12</c:v>
                </c:pt>
                <c:pt idx="19">
                  <c:v>30.1-3</c:v>
                </c:pt>
                <c:pt idx="20">
                  <c:v>30.4-6予測</c:v>
                </c:pt>
              </c:strCache>
            </c:strRef>
          </c:cat>
          <c:val>
            <c:numRef>
              <c:f>Sheet1!$O$11:$AI$11</c:f>
              <c:numCache>
                <c:formatCode>0.0_ </c:formatCode>
                <c:ptCount val="21"/>
                <c:pt idx="0">
                  <c:v>-1.8</c:v>
                </c:pt>
                <c:pt idx="1">
                  <c:v>-0.9</c:v>
                </c:pt>
                <c:pt idx="2">
                  <c:v>2.2000000000000002</c:v>
                </c:pt>
                <c:pt idx="3">
                  <c:v>3.1</c:v>
                </c:pt>
                <c:pt idx="4">
                  <c:v>-11.5</c:v>
                </c:pt>
                <c:pt idx="5">
                  <c:v>-16.2</c:v>
                </c:pt>
                <c:pt idx="6">
                  <c:v>-13.9</c:v>
                </c:pt>
                <c:pt idx="7">
                  <c:v>-9.1</c:v>
                </c:pt>
                <c:pt idx="8">
                  <c:v>-4</c:v>
                </c:pt>
                <c:pt idx="9">
                  <c:v>-4.3</c:v>
                </c:pt>
                <c:pt idx="10">
                  <c:v>-0.4</c:v>
                </c:pt>
                <c:pt idx="11">
                  <c:v>-5.9</c:v>
                </c:pt>
                <c:pt idx="12">
                  <c:v>-3.4</c:v>
                </c:pt>
                <c:pt idx="13">
                  <c:v>-4.5</c:v>
                </c:pt>
                <c:pt idx="14">
                  <c:v>-2.1</c:v>
                </c:pt>
                <c:pt idx="15">
                  <c:v>-4.3</c:v>
                </c:pt>
                <c:pt idx="16">
                  <c:v>-2.8</c:v>
                </c:pt>
                <c:pt idx="17">
                  <c:v>-5.8</c:v>
                </c:pt>
                <c:pt idx="18">
                  <c:v>-3.7</c:v>
                </c:pt>
                <c:pt idx="19">
                  <c:v>-2.8</c:v>
                </c:pt>
                <c:pt idx="20">
                  <c:v>-4.8</c:v>
                </c:pt>
              </c:numCache>
            </c:numRef>
          </c:val>
          <c:smooth val="0"/>
        </c:ser>
        <c:dLbls>
          <c:showLegendKey val="0"/>
          <c:showVal val="0"/>
          <c:showCatName val="0"/>
          <c:showSerName val="0"/>
          <c:showPercent val="0"/>
          <c:showBubbleSize val="0"/>
        </c:dLbls>
        <c:marker val="1"/>
        <c:smooth val="0"/>
        <c:axId val="115367936"/>
        <c:axId val="205648256"/>
      </c:lineChart>
      <c:catAx>
        <c:axId val="115367936"/>
        <c:scaling>
          <c:orientation val="minMax"/>
        </c:scaling>
        <c:delete val="0"/>
        <c:axPos val="b"/>
        <c:numFmt formatCode="General" sourceLinked="1"/>
        <c:majorTickMark val="none"/>
        <c:minorTickMark val="none"/>
        <c:tickLblPos val="nextTo"/>
        <c:spPr>
          <a:ln w="3175">
            <a:solidFill>
              <a:srgbClr val="000000"/>
            </a:solidFill>
            <a:prstDash val="solid"/>
          </a:ln>
        </c:spPr>
        <c:txPr>
          <a:bodyPr rot="-5400000" vert="horz"/>
          <a:lstStyle/>
          <a:p>
            <a:pPr>
              <a:defRPr sz="850" b="0" i="0" u="none" strike="noStrike" baseline="0">
                <a:solidFill>
                  <a:srgbClr val="000000"/>
                </a:solidFill>
                <a:latin typeface="ＭＳ Ｐゴシック"/>
                <a:ea typeface="ＭＳ Ｐゴシック"/>
                <a:cs typeface="ＭＳ Ｐゴシック"/>
              </a:defRPr>
            </a:pPr>
            <a:endParaRPr lang="ja-JP"/>
          </a:p>
        </c:txPr>
        <c:crossAx val="205648256"/>
        <c:crossesAt val="-20"/>
        <c:auto val="1"/>
        <c:lblAlgn val="ctr"/>
        <c:lblOffset val="100"/>
        <c:tickLblSkip val="1"/>
        <c:tickMarkSkip val="1"/>
        <c:noMultiLvlLbl val="0"/>
      </c:catAx>
      <c:valAx>
        <c:axId val="205648256"/>
        <c:scaling>
          <c:orientation val="minMax"/>
        </c:scaling>
        <c:delete val="0"/>
        <c:axPos val="l"/>
        <c:majorGridlines>
          <c:spPr>
            <a:ln w="3175">
              <a:solidFill>
                <a:srgbClr val="000000"/>
              </a:solidFill>
              <a:prstDash val="solid"/>
            </a:ln>
          </c:spPr>
        </c:majorGridlines>
        <c:title>
          <c:tx>
            <c:rich>
              <a:bodyPr rot="0" vert="horz"/>
              <a:lstStyle/>
              <a:p>
                <a:pPr>
                  <a:defRPr/>
                </a:pPr>
                <a:r>
                  <a:rPr lang="en-US" altLang="en-US"/>
                  <a:t>%</a:t>
                </a:r>
              </a:p>
            </c:rich>
          </c:tx>
          <c:layout>
            <c:manualLayout>
              <c:xMode val="edge"/>
              <c:yMode val="edge"/>
              <c:x val="2.1021714390964289E-2"/>
              <c:y val="7.7023723212328657E-2"/>
            </c:manualLayout>
          </c:layout>
          <c:overlay val="0"/>
        </c:title>
        <c:numFmt formatCode="0.0_ " sourceLinked="1"/>
        <c:majorTickMark val="none"/>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ＭＳ Ｐゴシック"/>
                <a:ea typeface="ＭＳ Ｐゴシック"/>
                <a:cs typeface="ＭＳ Ｐゴシック"/>
              </a:defRPr>
            </a:pPr>
            <a:endParaRPr lang="ja-JP"/>
          </a:p>
        </c:txPr>
        <c:crossAx val="115367936"/>
        <c:crosses val="autoZero"/>
        <c:crossBetween val="between"/>
      </c:valAx>
    </c:plotArea>
    <c:legend>
      <c:legendPos val="r"/>
      <c:layout>
        <c:manualLayout>
          <c:xMode val="edge"/>
          <c:yMode val="edge"/>
          <c:x val="0.85333496864293834"/>
          <c:y val="0.61267104050676213"/>
          <c:w val="0.13206825782291232"/>
          <c:h val="0.15180472890567476"/>
        </c:manualLayout>
      </c:layout>
      <c:overlay val="0"/>
      <c:spPr>
        <a:solidFill>
          <a:srgbClr val="FFFFFF"/>
        </a:solidFill>
        <a:ln w="3175">
          <a:solidFill>
            <a:srgbClr val="000000"/>
          </a:solidFill>
          <a:prstDash val="solid"/>
        </a:ln>
      </c:spPr>
      <c:txPr>
        <a:bodyPr/>
        <a:lstStyle/>
        <a:p>
          <a:pPr>
            <a:defRPr sz="755"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solidFill>
      <a:srgbClr val="FFFFFF"/>
    </a:solidFill>
    <a:ln w="3175">
      <a:solidFill>
        <a:srgbClr val="000000"/>
      </a:solidFill>
      <a:prstDash val="solid"/>
    </a:ln>
  </c:spPr>
  <c:txPr>
    <a:bodyPr/>
    <a:lstStyle/>
    <a:p>
      <a:pPr>
        <a:defRPr sz="1500"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0.88349</cdr:x>
      <cdr:y>0.84792</cdr:y>
    </cdr:from>
    <cdr:to>
      <cdr:x>0.96183</cdr:x>
      <cdr:y>0.92984</cdr:y>
    </cdr:to>
    <cdr:sp macro="" textlink="">
      <cdr:nvSpPr>
        <cdr:cNvPr id="2" name="テキスト ボックス 1"/>
        <cdr:cNvSpPr txBox="1"/>
      </cdr:nvSpPr>
      <cdr:spPr>
        <a:xfrm xmlns:a="http://schemas.openxmlformats.org/drawingml/2006/main">
          <a:off x="6709775" y="3718767"/>
          <a:ext cx="594961" cy="35927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1000"/>
            <a:t>各期</a:t>
          </a:r>
        </a:p>
      </cdr:txBody>
    </cdr:sp>
  </cdr:relSizeAnchor>
  <cdr:relSizeAnchor xmlns:cdr="http://schemas.openxmlformats.org/drawingml/2006/chartDrawing">
    <cdr:from>
      <cdr:x>0.88349</cdr:x>
      <cdr:y>0.84792</cdr:y>
    </cdr:from>
    <cdr:to>
      <cdr:x>0.96183</cdr:x>
      <cdr:y>0.92984</cdr:y>
    </cdr:to>
    <cdr:sp macro="" textlink="">
      <cdr:nvSpPr>
        <cdr:cNvPr id="6" name="テキスト ボックス 1"/>
        <cdr:cNvSpPr txBox="1"/>
      </cdr:nvSpPr>
      <cdr:spPr>
        <a:xfrm xmlns:a="http://schemas.openxmlformats.org/drawingml/2006/main">
          <a:off x="6709775" y="3718767"/>
          <a:ext cx="594961" cy="35927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1000"/>
            <a:t>各期</a:t>
          </a:r>
        </a:p>
      </cdr:txBody>
    </cdr:sp>
  </cdr:relSizeAnchor>
  <cdr:relSizeAnchor xmlns:cdr="http://schemas.openxmlformats.org/drawingml/2006/chartDrawing">
    <cdr:from>
      <cdr:x>0.83899</cdr:x>
      <cdr:y>0.39447</cdr:y>
    </cdr:from>
    <cdr:to>
      <cdr:x>0.96108</cdr:x>
      <cdr:y>0.47654</cdr:y>
    </cdr:to>
    <cdr:sp macro="" textlink="">
      <cdr:nvSpPr>
        <cdr:cNvPr id="7" name="テキスト ボックス 2"/>
        <cdr:cNvSpPr txBox="1"/>
      </cdr:nvSpPr>
      <cdr:spPr>
        <a:xfrm xmlns:a="http://schemas.openxmlformats.org/drawingml/2006/main">
          <a:off x="5105400" y="1206353"/>
          <a:ext cx="742950" cy="25097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ja-JP" altLang="en-US" sz="1000"/>
            <a:t>売上単価</a:t>
          </a:r>
        </a:p>
      </cdr:txBody>
    </cdr:sp>
  </cdr:relSizeAnchor>
  <cdr:relSizeAnchor xmlns:cdr="http://schemas.openxmlformats.org/drawingml/2006/chartDrawing">
    <cdr:from>
      <cdr:x>0.83899</cdr:x>
      <cdr:y>0.57932</cdr:y>
    </cdr:from>
    <cdr:to>
      <cdr:x>0.96646</cdr:x>
      <cdr:y>0.67899</cdr:y>
    </cdr:to>
    <cdr:sp macro="" textlink="">
      <cdr:nvSpPr>
        <cdr:cNvPr id="9" name="テキスト ボックス 4"/>
        <cdr:cNvSpPr txBox="1"/>
      </cdr:nvSpPr>
      <cdr:spPr>
        <a:xfrm xmlns:a="http://schemas.openxmlformats.org/drawingml/2006/main">
          <a:off x="5105400" y="1771650"/>
          <a:ext cx="775707" cy="3048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1000"/>
            <a:t>業況判断</a:t>
          </a:r>
        </a:p>
      </cdr:txBody>
    </cdr:sp>
  </cdr:relSizeAnchor>
  <cdr:relSizeAnchor xmlns:cdr="http://schemas.openxmlformats.org/drawingml/2006/chartDrawing">
    <cdr:from>
      <cdr:x>0.88349</cdr:x>
      <cdr:y>0.84792</cdr:y>
    </cdr:from>
    <cdr:to>
      <cdr:x>0.96183</cdr:x>
      <cdr:y>0.92984</cdr:y>
    </cdr:to>
    <cdr:sp macro="" textlink="">
      <cdr:nvSpPr>
        <cdr:cNvPr id="10" name="テキスト ボックス 1"/>
        <cdr:cNvSpPr txBox="1"/>
      </cdr:nvSpPr>
      <cdr:spPr>
        <a:xfrm xmlns:a="http://schemas.openxmlformats.org/drawingml/2006/main">
          <a:off x="6709775" y="3718767"/>
          <a:ext cx="594961" cy="35927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1000"/>
            <a:t>各期</a:t>
          </a:r>
        </a:p>
      </cdr:txBody>
    </cdr:sp>
  </cdr:relSizeAnchor>
  <cdr:relSizeAnchor xmlns:cdr="http://schemas.openxmlformats.org/drawingml/2006/chartDrawing">
    <cdr:from>
      <cdr:x>0.88349</cdr:x>
      <cdr:y>0.84792</cdr:y>
    </cdr:from>
    <cdr:to>
      <cdr:x>0.96183</cdr:x>
      <cdr:y>0.92984</cdr:y>
    </cdr:to>
    <cdr:sp macro="" textlink="">
      <cdr:nvSpPr>
        <cdr:cNvPr id="14" name="テキスト ボックス 1"/>
        <cdr:cNvSpPr txBox="1"/>
      </cdr:nvSpPr>
      <cdr:spPr>
        <a:xfrm xmlns:a="http://schemas.openxmlformats.org/drawingml/2006/main">
          <a:off x="6709775" y="3718767"/>
          <a:ext cx="594961" cy="35927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1000"/>
            <a:t>各期</a:t>
          </a:r>
        </a:p>
      </cdr:txBody>
    </cdr:sp>
  </cdr:relSizeAnchor>
  <cdr:relSizeAnchor xmlns:cdr="http://schemas.openxmlformats.org/drawingml/2006/chartDrawing">
    <cdr:from>
      <cdr:x>0.84055</cdr:x>
      <cdr:y>0.5108</cdr:y>
    </cdr:from>
    <cdr:to>
      <cdr:x>0.95033</cdr:x>
      <cdr:y>0.59489</cdr:y>
    </cdr:to>
    <cdr:sp macro="" textlink="">
      <cdr:nvSpPr>
        <cdr:cNvPr id="16" name="テキスト ボックス 3"/>
        <cdr:cNvSpPr txBox="1"/>
      </cdr:nvSpPr>
      <cdr:spPr>
        <a:xfrm xmlns:a="http://schemas.openxmlformats.org/drawingml/2006/main">
          <a:off x="5114925" y="1562100"/>
          <a:ext cx="668028"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1000"/>
            <a:t>売上高</a:t>
          </a:r>
        </a:p>
      </cdr:txBody>
    </cdr:sp>
  </cdr:relSizeAnchor>
</c:userShapes>
</file>

<file path=word/drawings/drawing2.xml><?xml version="1.0" encoding="utf-8"?>
<c:userShapes xmlns:c="http://schemas.openxmlformats.org/drawingml/2006/chart">
  <cdr:relSizeAnchor xmlns:cdr="http://schemas.openxmlformats.org/drawingml/2006/chartDrawing">
    <cdr:from>
      <cdr:x>0.90076</cdr:x>
      <cdr:y>0.7828</cdr:y>
    </cdr:from>
    <cdr:to>
      <cdr:x>1</cdr:x>
      <cdr:y>0.88148</cdr:y>
    </cdr:to>
    <cdr:sp macro="" textlink="">
      <cdr:nvSpPr>
        <cdr:cNvPr id="3" name="テキスト ボックス 2"/>
        <cdr:cNvSpPr txBox="1"/>
      </cdr:nvSpPr>
      <cdr:spPr>
        <a:xfrm xmlns:a="http://schemas.openxmlformats.org/drawingml/2006/main">
          <a:off x="7305674" y="3381374"/>
          <a:ext cx="804863" cy="42624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ja-JP" altLang="en-US"/>
        </a:p>
      </cdr:txBody>
    </cdr:sp>
  </cdr:relSizeAnchor>
  <cdr:relSizeAnchor xmlns:cdr="http://schemas.openxmlformats.org/drawingml/2006/chartDrawing">
    <cdr:from>
      <cdr:x>0.10217</cdr:x>
      <cdr:y>0.06615</cdr:y>
    </cdr:from>
    <cdr:to>
      <cdr:x>0.21491</cdr:x>
      <cdr:y>0.27784</cdr:y>
    </cdr:to>
    <cdr:sp macro="" textlink="">
      <cdr:nvSpPr>
        <cdr:cNvPr id="4" name="テキスト ボックス 3"/>
        <cdr:cNvSpPr txBox="1"/>
      </cdr:nvSpPr>
      <cdr:spPr>
        <a:xfrm xmlns:a="http://schemas.openxmlformats.org/drawingml/2006/main">
          <a:off x="828675" y="2857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ja-JP" altLang="en-US"/>
        </a:p>
      </cdr:txBody>
    </cdr:sp>
  </cdr:relSizeAnchor>
  <cdr:relSizeAnchor xmlns:cdr="http://schemas.openxmlformats.org/drawingml/2006/chartDrawing">
    <cdr:from>
      <cdr:x>0.88608</cdr:x>
      <cdr:y>0.84068</cdr:y>
    </cdr:from>
    <cdr:to>
      <cdr:x>0.97857</cdr:x>
      <cdr:y>0.97023</cdr:y>
    </cdr:to>
    <cdr:sp macro="" textlink="">
      <cdr:nvSpPr>
        <cdr:cNvPr id="5" name="テキスト ボックス 4"/>
        <cdr:cNvSpPr txBox="1"/>
      </cdr:nvSpPr>
      <cdr:spPr>
        <a:xfrm xmlns:a="http://schemas.openxmlformats.org/drawingml/2006/main">
          <a:off x="7186613" y="3631406"/>
          <a:ext cx="750093" cy="55959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1000">
              <a:latin typeface="+mn-ea"/>
              <a:ea typeface="+mn-ea"/>
            </a:rPr>
            <a:t>各期</a:t>
          </a:r>
        </a:p>
      </cdr:txBody>
    </cdr:sp>
  </cdr:relSizeAnchor>
  <cdr:relSizeAnchor xmlns:cdr="http://schemas.openxmlformats.org/drawingml/2006/chartDrawing">
    <cdr:from>
      <cdr:x>0.89783</cdr:x>
      <cdr:y>0.32249</cdr:y>
    </cdr:from>
    <cdr:to>
      <cdr:x>0.99031</cdr:x>
      <cdr:y>0.4355</cdr:y>
    </cdr:to>
    <cdr:sp macro="" textlink="">
      <cdr:nvSpPr>
        <cdr:cNvPr id="6" name="テキスト ボックス 5"/>
        <cdr:cNvSpPr txBox="1"/>
      </cdr:nvSpPr>
      <cdr:spPr>
        <a:xfrm xmlns:a="http://schemas.openxmlformats.org/drawingml/2006/main">
          <a:off x="7281863" y="1393031"/>
          <a:ext cx="750094" cy="48815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ja-JP" altLang="en-US"/>
        </a:p>
      </cdr:txBody>
    </cdr:sp>
  </cdr:relSizeAnchor>
  <cdr:relSizeAnchor xmlns:cdr="http://schemas.openxmlformats.org/drawingml/2006/chartDrawing">
    <cdr:from>
      <cdr:x>0.84362</cdr:x>
      <cdr:y>0.30511</cdr:y>
    </cdr:from>
    <cdr:to>
      <cdr:x>0.99287</cdr:x>
      <cdr:y>0.38605</cdr:y>
    </cdr:to>
    <cdr:sp macro="" textlink="">
      <cdr:nvSpPr>
        <cdr:cNvPr id="7" name="テキスト ボックス 6"/>
        <cdr:cNvSpPr txBox="1"/>
      </cdr:nvSpPr>
      <cdr:spPr>
        <a:xfrm xmlns:a="http://schemas.openxmlformats.org/drawingml/2006/main">
          <a:off x="5162551" y="933450"/>
          <a:ext cx="913294"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ja-JP" altLang="en-US" sz="1000"/>
            <a:t>借入難度</a:t>
          </a:r>
        </a:p>
      </cdr:txBody>
    </cdr:sp>
  </cdr:relSizeAnchor>
  <cdr:relSizeAnchor xmlns:cdr="http://schemas.openxmlformats.org/drawingml/2006/chartDrawing">
    <cdr:from>
      <cdr:x>0.84207</cdr:x>
      <cdr:y>0.47272</cdr:y>
    </cdr:from>
    <cdr:to>
      <cdr:x>0.98972</cdr:x>
      <cdr:y>0.53861</cdr:y>
    </cdr:to>
    <cdr:sp macro="" textlink="">
      <cdr:nvSpPr>
        <cdr:cNvPr id="8" name="テキスト ボックス 7"/>
        <cdr:cNvSpPr txBox="1"/>
      </cdr:nvSpPr>
      <cdr:spPr>
        <a:xfrm xmlns:a="http://schemas.openxmlformats.org/drawingml/2006/main">
          <a:off x="5153025" y="1446254"/>
          <a:ext cx="903561" cy="20157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1000"/>
            <a:t>収益状況</a:t>
          </a:r>
        </a:p>
      </cdr:txBody>
    </cdr:sp>
  </cdr:relSizeAnchor>
  <cdr:relSizeAnchor xmlns:cdr="http://schemas.openxmlformats.org/drawingml/2006/chartDrawing">
    <cdr:from>
      <cdr:x>0.84051</cdr:x>
      <cdr:y>0.40785</cdr:y>
    </cdr:from>
    <cdr:to>
      <cdr:x>0.98657</cdr:x>
      <cdr:y>0.47088</cdr:y>
    </cdr:to>
    <cdr:sp macro="" textlink="">
      <cdr:nvSpPr>
        <cdr:cNvPr id="9" name="テキスト ボックス 8"/>
        <cdr:cNvSpPr txBox="1"/>
      </cdr:nvSpPr>
      <cdr:spPr>
        <a:xfrm xmlns:a="http://schemas.openxmlformats.org/drawingml/2006/main">
          <a:off x="5143501" y="1247775"/>
          <a:ext cx="893828" cy="1928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1000"/>
            <a:t>資金繰り</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CCC88-45DF-4452-B80F-31DEBD9AE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191</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t102</dc:creator>
  <cp:lastModifiedBy>t131</cp:lastModifiedBy>
  <cp:revision>3</cp:revision>
  <cp:lastPrinted>2018-05-11T02:25:00Z</cp:lastPrinted>
  <dcterms:created xsi:type="dcterms:W3CDTF">2018-01-25T03:22:00Z</dcterms:created>
  <dcterms:modified xsi:type="dcterms:W3CDTF">2018-05-11T02:27:00Z</dcterms:modified>
</cp:coreProperties>
</file>